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6E8F7" w14:textId="77777777" w:rsidR="00AB4D43" w:rsidRPr="00120E04" w:rsidRDefault="00C51593" w:rsidP="00120E04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  <w:r w:rsidRPr="00120E04">
        <w:rPr>
          <w:rFonts w:ascii="Cambria" w:hAnsi="Cambria" w:cs="Arial"/>
          <w:b/>
          <w:bCs/>
          <w:color w:val="auto"/>
          <w:sz w:val="20"/>
          <w:szCs w:val="20"/>
        </w:rPr>
        <w:tab/>
      </w:r>
      <w:r w:rsidRPr="00120E04">
        <w:rPr>
          <w:rFonts w:ascii="Cambria" w:hAnsi="Cambria" w:cs="Arial"/>
          <w:b/>
          <w:bCs/>
          <w:color w:val="auto"/>
          <w:sz w:val="20"/>
          <w:szCs w:val="20"/>
        </w:rPr>
        <w:tab/>
      </w:r>
      <w:r w:rsidRPr="00120E04">
        <w:rPr>
          <w:rFonts w:ascii="Cambria" w:hAnsi="Cambria" w:cs="Arial"/>
          <w:b/>
          <w:bCs/>
          <w:color w:val="auto"/>
          <w:sz w:val="20"/>
          <w:szCs w:val="20"/>
        </w:rPr>
        <w:tab/>
      </w:r>
      <w:r w:rsidR="00AB4D43" w:rsidRPr="00120E04">
        <w:rPr>
          <w:rFonts w:ascii="Cambria" w:hAnsi="Cambria" w:cs="Arial"/>
          <w:b/>
          <w:bCs/>
          <w:color w:val="auto"/>
          <w:sz w:val="20"/>
          <w:szCs w:val="20"/>
        </w:rPr>
        <w:tab/>
      </w:r>
      <w:r w:rsidR="00AB4D43" w:rsidRPr="00120E04">
        <w:rPr>
          <w:rFonts w:ascii="Cambria" w:hAnsi="Cambria" w:cs="Arial"/>
          <w:b/>
          <w:bCs/>
          <w:color w:val="auto"/>
          <w:sz w:val="20"/>
          <w:szCs w:val="20"/>
        </w:rPr>
        <w:tab/>
      </w:r>
      <w:r w:rsidR="00AB4D43" w:rsidRPr="00120E04">
        <w:rPr>
          <w:rFonts w:ascii="Cambria" w:hAnsi="Cambria" w:cs="Arial"/>
          <w:b/>
          <w:bCs/>
          <w:color w:val="auto"/>
          <w:sz w:val="20"/>
          <w:szCs w:val="20"/>
        </w:rPr>
        <w:tab/>
      </w:r>
      <w:r w:rsidR="00AB4D43" w:rsidRPr="00120E04">
        <w:rPr>
          <w:rFonts w:ascii="Cambria" w:hAnsi="Cambria" w:cs="Arial"/>
          <w:b/>
          <w:bCs/>
          <w:color w:val="auto"/>
          <w:sz w:val="20"/>
          <w:szCs w:val="20"/>
        </w:rPr>
        <w:tab/>
      </w:r>
      <w:r w:rsidR="00AB4D43" w:rsidRPr="00120E04">
        <w:rPr>
          <w:rFonts w:ascii="Cambria" w:hAnsi="Cambria" w:cs="Arial"/>
          <w:b/>
          <w:bCs/>
          <w:color w:val="auto"/>
          <w:sz w:val="20"/>
          <w:szCs w:val="20"/>
        </w:rPr>
        <w:tab/>
      </w:r>
      <w:r w:rsidR="00AB4D43" w:rsidRPr="00120E04">
        <w:rPr>
          <w:rFonts w:ascii="Cambria" w:hAnsi="Cambria" w:cs="Arial"/>
          <w:b/>
          <w:bCs/>
          <w:color w:val="auto"/>
          <w:sz w:val="20"/>
          <w:szCs w:val="20"/>
        </w:rPr>
        <w:tab/>
        <w:t>Załącznik nr 6 do SIWZ</w:t>
      </w:r>
    </w:p>
    <w:p w14:paraId="59444616" w14:textId="77777777" w:rsidR="00AB4D43" w:rsidRPr="00120E04" w:rsidRDefault="00AB4D43" w:rsidP="00120E04">
      <w:pPr>
        <w:pStyle w:val="Default"/>
        <w:spacing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120E04">
        <w:rPr>
          <w:rFonts w:ascii="Cambria" w:hAnsi="Cambria" w:cs="Arial"/>
          <w:b/>
          <w:bCs/>
          <w:color w:val="auto"/>
          <w:sz w:val="20"/>
          <w:szCs w:val="20"/>
        </w:rPr>
        <w:t>WZÓR UMOWY</w:t>
      </w:r>
    </w:p>
    <w:p w14:paraId="2B41ABA9" w14:textId="77777777" w:rsidR="00AB4D43" w:rsidRPr="00120E04" w:rsidRDefault="00AB4D43" w:rsidP="00120E04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</w:p>
    <w:p w14:paraId="11633AEE" w14:textId="77777777" w:rsidR="00AB4D43" w:rsidRPr="00120E04" w:rsidRDefault="00AB4D43" w:rsidP="00120E04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  <w:r w:rsidRPr="00120E04">
        <w:rPr>
          <w:rFonts w:ascii="Cambria" w:hAnsi="Cambria" w:cs="Arial"/>
          <w:b/>
          <w:bCs/>
          <w:color w:val="auto"/>
          <w:sz w:val="20"/>
          <w:szCs w:val="20"/>
        </w:rPr>
        <w:t xml:space="preserve">zawarta w dniu …………………. roku w </w:t>
      </w:r>
      <w:r w:rsidR="00120E04">
        <w:rPr>
          <w:rFonts w:ascii="Cambria" w:hAnsi="Cambria" w:cs="Arial"/>
          <w:b/>
          <w:bCs/>
          <w:color w:val="auto"/>
          <w:sz w:val="20"/>
          <w:szCs w:val="20"/>
        </w:rPr>
        <w:t>Kazimierzy Wielkiej</w:t>
      </w:r>
      <w:r w:rsidRPr="00120E04">
        <w:rPr>
          <w:rFonts w:ascii="Cambria" w:hAnsi="Cambria" w:cs="Arial"/>
          <w:b/>
          <w:bCs/>
          <w:color w:val="auto"/>
          <w:sz w:val="20"/>
          <w:szCs w:val="20"/>
        </w:rPr>
        <w:t>, pomiędzy:</w:t>
      </w:r>
    </w:p>
    <w:p w14:paraId="26D86958" w14:textId="4DD21607" w:rsidR="007E0ED4" w:rsidRPr="00D773A4" w:rsidRDefault="007E0ED4" w:rsidP="007E0ED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 w:rsidRPr="00D773A4">
        <w:rPr>
          <w:rFonts w:ascii="Cambria" w:hAnsi="Cambria"/>
          <w:sz w:val="20"/>
          <w:szCs w:val="20"/>
        </w:rPr>
        <w:t xml:space="preserve">Powiatem Kazimierskim z siedzibą: 28-500 Kazimierza Wielka. ul. Tadeusza Kościuszki 12, NIP 605-001-34-91 reprezentowanym na podstawie uchwały Nr </w:t>
      </w:r>
      <w:r w:rsidR="00265128">
        <w:rPr>
          <w:rFonts w:ascii="Cambria" w:hAnsi="Cambria"/>
          <w:sz w:val="20"/>
          <w:szCs w:val="20"/>
        </w:rPr>
        <w:t>40</w:t>
      </w:r>
      <w:r w:rsidRPr="00D773A4">
        <w:rPr>
          <w:rFonts w:ascii="Cambria" w:hAnsi="Cambria"/>
          <w:sz w:val="20"/>
          <w:szCs w:val="20"/>
        </w:rPr>
        <w:t>/</w:t>
      </w:r>
      <w:r w:rsidR="00265128">
        <w:rPr>
          <w:rFonts w:ascii="Cambria" w:hAnsi="Cambria"/>
          <w:sz w:val="20"/>
          <w:szCs w:val="20"/>
        </w:rPr>
        <w:t>140</w:t>
      </w:r>
      <w:r w:rsidRPr="00D773A4">
        <w:rPr>
          <w:rFonts w:ascii="Cambria" w:hAnsi="Cambria"/>
          <w:sz w:val="20"/>
          <w:szCs w:val="20"/>
        </w:rPr>
        <w:t>/20</w:t>
      </w:r>
      <w:r w:rsidR="00265128">
        <w:rPr>
          <w:rFonts w:ascii="Cambria" w:hAnsi="Cambria"/>
          <w:sz w:val="20"/>
          <w:szCs w:val="20"/>
        </w:rPr>
        <w:t>20</w:t>
      </w:r>
      <w:r w:rsidRPr="00D773A4">
        <w:rPr>
          <w:rFonts w:ascii="Cambria" w:hAnsi="Cambria"/>
          <w:sz w:val="20"/>
          <w:szCs w:val="20"/>
        </w:rPr>
        <w:t xml:space="preserve"> Zarządu Powiatu Kazimierskiego z dnia </w:t>
      </w:r>
      <w:r w:rsidR="00265128">
        <w:rPr>
          <w:rFonts w:ascii="Cambria" w:hAnsi="Cambria"/>
          <w:sz w:val="20"/>
          <w:szCs w:val="20"/>
        </w:rPr>
        <w:t>5</w:t>
      </w:r>
      <w:bookmarkStart w:id="0" w:name="_GoBack"/>
      <w:bookmarkEnd w:id="0"/>
      <w:r w:rsidRPr="00D773A4">
        <w:rPr>
          <w:rFonts w:ascii="Cambria" w:hAnsi="Cambria"/>
          <w:sz w:val="20"/>
          <w:szCs w:val="20"/>
        </w:rPr>
        <w:t xml:space="preserve"> </w:t>
      </w:r>
      <w:r w:rsidR="00265128">
        <w:rPr>
          <w:rFonts w:ascii="Cambria" w:hAnsi="Cambria"/>
          <w:sz w:val="20"/>
          <w:szCs w:val="20"/>
        </w:rPr>
        <w:t>czerwca</w:t>
      </w:r>
      <w:r w:rsidRPr="00D773A4">
        <w:rPr>
          <w:rFonts w:ascii="Cambria" w:hAnsi="Cambria"/>
          <w:sz w:val="20"/>
          <w:szCs w:val="20"/>
        </w:rPr>
        <w:t xml:space="preserve"> 20</w:t>
      </w:r>
      <w:r w:rsidR="00265128">
        <w:rPr>
          <w:rFonts w:ascii="Cambria" w:hAnsi="Cambria"/>
          <w:sz w:val="20"/>
          <w:szCs w:val="20"/>
        </w:rPr>
        <w:t>20</w:t>
      </w:r>
      <w:r w:rsidRPr="00D773A4">
        <w:rPr>
          <w:rFonts w:ascii="Cambria" w:hAnsi="Cambria"/>
          <w:sz w:val="20"/>
          <w:szCs w:val="20"/>
        </w:rPr>
        <w:t xml:space="preserve"> r. przez:</w:t>
      </w:r>
    </w:p>
    <w:p w14:paraId="574E273D" w14:textId="77777777" w:rsidR="007E0ED4" w:rsidRPr="00D773A4" w:rsidRDefault="007E0ED4" w:rsidP="007E0ED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</w:p>
    <w:p w14:paraId="6C4439EE" w14:textId="77777777" w:rsidR="007E0ED4" w:rsidRPr="00D773A4" w:rsidRDefault="007E0ED4" w:rsidP="007E0ED4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 w:rsidRPr="00D773A4">
        <w:rPr>
          <w:rFonts w:ascii="Cambria" w:hAnsi="Cambria"/>
          <w:sz w:val="20"/>
          <w:szCs w:val="20"/>
        </w:rPr>
        <w:t xml:space="preserve">Waldemara </w:t>
      </w:r>
      <w:proofErr w:type="spellStart"/>
      <w:r w:rsidRPr="00D773A4">
        <w:rPr>
          <w:rFonts w:ascii="Cambria" w:hAnsi="Cambria"/>
          <w:sz w:val="20"/>
          <w:szCs w:val="20"/>
        </w:rPr>
        <w:t>Kletschka</w:t>
      </w:r>
      <w:proofErr w:type="spellEnd"/>
      <w:r w:rsidRPr="00D773A4">
        <w:rPr>
          <w:rFonts w:ascii="Cambria" w:hAnsi="Cambria"/>
          <w:sz w:val="20"/>
          <w:szCs w:val="20"/>
        </w:rPr>
        <w:t xml:space="preserve"> – Dyrektora Zespołu Placówek </w:t>
      </w:r>
      <w:proofErr w:type="spellStart"/>
      <w:r w:rsidRPr="00D773A4">
        <w:rPr>
          <w:rFonts w:ascii="Cambria" w:hAnsi="Cambria"/>
          <w:sz w:val="20"/>
          <w:szCs w:val="20"/>
        </w:rPr>
        <w:t>Szkolno</w:t>
      </w:r>
      <w:proofErr w:type="spellEnd"/>
      <w:r w:rsidRPr="00D773A4">
        <w:rPr>
          <w:rFonts w:ascii="Cambria" w:hAnsi="Cambria"/>
          <w:sz w:val="20"/>
          <w:szCs w:val="20"/>
        </w:rPr>
        <w:t xml:space="preserve"> – Wychowawczo – Rewalidacyjnych w Cudzynowicach</w:t>
      </w:r>
    </w:p>
    <w:p w14:paraId="106F5973" w14:textId="77777777" w:rsidR="007E0ED4" w:rsidRPr="00D773A4" w:rsidRDefault="007E0ED4" w:rsidP="007E0ED4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hAnsi="Cambria"/>
          <w:sz w:val="20"/>
          <w:szCs w:val="20"/>
        </w:rPr>
      </w:pPr>
    </w:p>
    <w:p w14:paraId="1AC7392B" w14:textId="77777777" w:rsidR="007E0ED4" w:rsidRPr="00D773A4" w:rsidRDefault="007E0ED4" w:rsidP="007E0ED4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hAnsi="Cambria"/>
          <w:sz w:val="20"/>
          <w:szCs w:val="20"/>
        </w:rPr>
      </w:pPr>
      <w:r w:rsidRPr="00D773A4">
        <w:rPr>
          <w:rFonts w:ascii="Cambria" w:hAnsi="Cambria"/>
          <w:sz w:val="20"/>
          <w:szCs w:val="20"/>
        </w:rPr>
        <w:t>przy Kontrasygnacie Skarbnika Powiatu Kazimierskiego – pana Zbigniewa Cichonia</w:t>
      </w:r>
    </w:p>
    <w:p w14:paraId="67E8D66C" w14:textId="77777777" w:rsidR="00AB4D43" w:rsidRPr="00120E04" w:rsidRDefault="00AB4D43" w:rsidP="00120E04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  <w:r w:rsidRPr="00120E04">
        <w:rPr>
          <w:rFonts w:ascii="Cambria" w:hAnsi="Cambria" w:cs="Arial"/>
          <w:b/>
          <w:bCs/>
          <w:color w:val="auto"/>
          <w:sz w:val="20"/>
          <w:szCs w:val="20"/>
        </w:rPr>
        <w:t>Zamawiającym,</w:t>
      </w:r>
    </w:p>
    <w:p w14:paraId="6A76E917" w14:textId="77777777" w:rsidR="00AB4D43" w:rsidRPr="00120E04" w:rsidRDefault="00AB4D43" w:rsidP="00120E04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  <w:r w:rsidRPr="00120E04">
        <w:rPr>
          <w:rFonts w:ascii="Cambria" w:hAnsi="Cambria" w:cs="Arial"/>
          <w:b/>
          <w:bCs/>
          <w:color w:val="auto"/>
          <w:sz w:val="20"/>
          <w:szCs w:val="20"/>
        </w:rPr>
        <w:t>a</w:t>
      </w:r>
    </w:p>
    <w:p w14:paraId="6ED8FADC" w14:textId="77777777" w:rsidR="00AB4D43" w:rsidRPr="00120E04" w:rsidRDefault="00AB4D43" w:rsidP="00120E04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  <w:r w:rsidRPr="00120E04">
        <w:rPr>
          <w:rFonts w:ascii="Cambria" w:hAnsi="Cambria" w:cs="Arial"/>
          <w:b/>
          <w:bCs/>
          <w:color w:val="auto"/>
          <w:sz w:val="20"/>
          <w:szCs w:val="20"/>
        </w:rPr>
        <w:t>…………………………………………………………, którą reprezentuje:</w:t>
      </w:r>
    </w:p>
    <w:p w14:paraId="151CAC28" w14:textId="77777777" w:rsidR="00AB4D43" w:rsidRPr="00120E04" w:rsidRDefault="00AB4D43" w:rsidP="00120E04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  <w:r w:rsidRPr="00120E04">
        <w:rPr>
          <w:rFonts w:ascii="Cambria" w:hAnsi="Cambria" w:cs="Arial"/>
          <w:b/>
          <w:bCs/>
          <w:color w:val="auto"/>
          <w:sz w:val="20"/>
          <w:szCs w:val="20"/>
        </w:rPr>
        <w:t>…………………………………</w:t>
      </w:r>
    </w:p>
    <w:p w14:paraId="0805331B" w14:textId="77777777" w:rsidR="00AB4D43" w:rsidRPr="00120E04" w:rsidRDefault="00AB4D43" w:rsidP="00120E04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b/>
          <w:bCs/>
          <w:color w:val="auto"/>
          <w:sz w:val="20"/>
          <w:szCs w:val="20"/>
        </w:rPr>
        <w:t>zwaną dalej Wykonawcą.</w:t>
      </w:r>
    </w:p>
    <w:p w14:paraId="4A864B9B" w14:textId="77777777" w:rsidR="00923573" w:rsidRPr="00120E04" w:rsidRDefault="00923573" w:rsidP="00120E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120E04">
        <w:rPr>
          <w:rFonts w:ascii="Cambria" w:hAnsi="Cambria"/>
          <w:sz w:val="20"/>
          <w:szCs w:val="20"/>
        </w:rPr>
        <w:t>Wykonawca wyłoniony został w postępowaniu o udzielenie zamówienia publicznego, prowadzonym w trybie przetargu nieograniczonego na podstawie art. 39 ustawy z dnia 29 stycznia 2004 roku Prawo zamówień publicznych (</w:t>
      </w:r>
      <w:r w:rsidRPr="00120E04">
        <w:rPr>
          <w:rFonts w:ascii="Cambria" w:hAnsi="Cambria"/>
          <w:sz w:val="20"/>
          <w:szCs w:val="20"/>
          <w:lang w:eastAsia="ar-SA"/>
        </w:rPr>
        <w:t>Dz. U. z 201</w:t>
      </w:r>
      <w:r w:rsidR="004A4576" w:rsidRPr="00120E04">
        <w:rPr>
          <w:rFonts w:ascii="Cambria" w:hAnsi="Cambria"/>
          <w:sz w:val="20"/>
          <w:szCs w:val="20"/>
          <w:lang w:eastAsia="ar-SA"/>
        </w:rPr>
        <w:t>9</w:t>
      </w:r>
      <w:r w:rsidRPr="00120E04">
        <w:rPr>
          <w:rFonts w:ascii="Cambria" w:hAnsi="Cambria"/>
          <w:sz w:val="20"/>
          <w:szCs w:val="20"/>
          <w:lang w:eastAsia="ar-SA"/>
        </w:rPr>
        <w:t xml:space="preserve"> roku  poz. </w:t>
      </w:r>
      <w:r w:rsidR="004A4576" w:rsidRPr="00120E04">
        <w:rPr>
          <w:rFonts w:ascii="Cambria" w:hAnsi="Cambria"/>
          <w:sz w:val="20"/>
          <w:szCs w:val="20"/>
          <w:lang w:eastAsia="ar-SA"/>
        </w:rPr>
        <w:t>1843</w:t>
      </w:r>
      <w:r w:rsidRPr="00120E04">
        <w:rPr>
          <w:rFonts w:ascii="Cambria" w:hAnsi="Cambria"/>
          <w:sz w:val="20"/>
          <w:szCs w:val="20"/>
          <w:lang w:eastAsia="ar-SA"/>
        </w:rPr>
        <w:t xml:space="preserve"> z </w:t>
      </w:r>
      <w:proofErr w:type="spellStart"/>
      <w:r w:rsidRPr="00120E04">
        <w:rPr>
          <w:rFonts w:ascii="Cambria" w:hAnsi="Cambria"/>
          <w:sz w:val="20"/>
          <w:szCs w:val="20"/>
          <w:lang w:eastAsia="ar-SA"/>
        </w:rPr>
        <w:t>późn</w:t>
      </w:r>
      <w:proofErr w:type="spellEnd"/>
      <w:r w:rsidRPr="00120E04">
        <w:rPr>
          <w:rFonts w:ascii="Cambria" w:hAnsi="Cambria"/>
          <w:sz w:val="20"/>
          <w:szCs w:val="20"/>
          <w:lang w:eastAsia="ar-SA"/>
        </w:rPr>
        <w:t>. zm.</w:t>
      </w:r>
      <w:r w:rsidRPr="00120E04">
        <w:rPr>
          <w:rFonts w:ascii="Cambria" w:hAnsi="Cambria"/>
          <w:sz w:val="20"/>
          <w:szCs w:val="20"/>
        </w:rPr>
        <w:t>) – dalej PZP.</w:t>
      </w:r>
    </w:p>
    <w:p w14:paraId="1D0F4703" w14:textId="77777777" w:rsidR="00AB4D43" w:rsidRPr="00120E04" w:rsidRDefault="00AB4D43" w:rsidP="00120E04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E23FF6D" w14:textId="77777777" w:rsidR="00AB4D43" w:rsidRPr="00120E04" w:rsidRDefault="00AB4D43" w:rsidP="00120E04">
      <w:pPr>
        <w:pStyle w:val="Styl"/>
        <w:spacing w:before="244" w:line="276" w:lineRule="auto"/>
        <w:ind w:left="4454" w:right="10"/>
        <w:jc w:val="both"/>
        <w:rPr>
          <w:rFonts w:ascii="Cambria" w:hAnsi="Cambria" w:cs="Arial"/>
          <w:b/>
          <w:w w:val="130"/>
          <w:sz w:val="20"/>
          <w:szCs w:val="20"/>
        </w:rPr>
      </w:pPr>
      <w:r w:rsidRPr="00120E04">
        <w:rPr>
          <w:rFonts w:ascii="Cambria" w:hAnsi="Cambria" w:cs="Arial"/>
          <w:b/>
          <w:w w:val="130"/>
          <w:sz w:val="20"/>
          <w:szCs w:val="20"/>
        </w:rPr>
        <w:t>§1</w:t>
      </w:r>
    </w:p>
    <w:p w14:paraId="760AE16B" w14:textId="77777777" w:rsidR="00AB4D43" w:rsidRPr="00120E04" w:rsidRDefault="00AB4D43" w:rsidP="00120E04">
      <w:pPr>
        <w:pStyle w:val="Styl"/>
        <w:spacing w:line="276" w:lineRule="auto"/>
        <w:ind w:left="2549" w:right="10"/>
        <w:jc w:val="both"/>
        <w:rPr>
          <w:rFonts w:ascii="Cambria" w:hAnsi="Cambria" w:cs="Arial"/>
          <w:b/>
          <w:sz w:val="20"/>
          <w:szCs w:val="20"/>
        </w:rPr>
      </w:pPr>
      <w:r w:rsidRPr="00120E04">
        <w:rPr>
          <w:rFonts w:ascii="Cambria" w:hAnsi="Cambria" w:cs="Arial"/>
          <w:b/>
          <w:sz w:val="20"/>
          <w:szCs w:val="20"/>
        </w:rPr>
        <w:t>Przedmiot umowy. Postanowienia ogólne.</w:t>
      </w:r>
    </w:p>
    <w:p w14:paraId="1A76CA92" w14:textId="77777777" w:rsidR="00AB4D43" w:rsidRPr="00120E04" w:rsidRDefault="00AB4D43" w:rsidP="00120E04">
      <w:pPr>
        <w:pStyle w:val="Styl"/>
        <w:numPr>
          <w:ilvl w:val="0"/>
          <w:numId w:val="2"/>
        </w:numPr>
        <w:spacing w:before="350" w:line="276" w:lineRule="auto"/>
        <w:ind w:left="432" w:right="5" w:hanging="326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Przedmiotem niniejszej Umowy jest określenie praw i obowiązków Stron związanych ze sprzedażą i zakupem energii elektrycznej na zasadach określonych w niniejszej Umowie.</w:t>
      </w:r>
    </w:p>
    <w:p w14:paraId="5A4610E3" w14:textId="77777777" w:rsidR="00AB4D43" w:rsidRPr="00120E04" w:rsidRDefault="00AB4D43" w:rsidP="00120E04">
      <w:pPr>
        <w:pStyle w:val="Styl"/>
        <w:numPr>
          <w:ilvl w:val="0"/>
          <w:numId w:val="2"/>
        </w:numPr>
        <w:spacing w:line="276" w:lineRule="auto"/>
        <w:ind w:left="422" w:right="5" w:hanging="345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Umowa nie obejmuje świadczenia usług dystrybucji energii elektrycznej.</w:t>
      </w:r>
    </w:p>
    <w:p w14:paraId="4D02CA1A" w14:textId="77777777" w:rsidR="00AB4D43" w:rsidRPr="00120E04" w:rsidRDefault="00AB4D43" w:rsidP="00120E04">
      <w:pPr>
        <w:pStyle w:val="Styl"/>
        <w:numPr>
          <w:ilvl w:val="0"/>
          <w:numId w:val="2"/>
        </w:numPr>
        <w:spacing w:line="276" w:lineRule="auto"/>
        <w:ind w:left="422" w:right="5" w:hanging="345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Sprzedaż energii elektrycznej odbywa się za pośrednictwem sieci dystrybucyjnej należącej do Operatora Systemu Dystrybucyjnego (zwanego dalej OSD). Warunki świadczenia usług dystrybucji określa odrębna umowa dystrybucyjna zawarta z OSD.</w:t>
      </w:r>
    </w:p>
    <w:p w14:paraId="7F102806" w14:textId="77777777" w:rsidR="00AB4D43" w:rsidRPr="00120E04" w:rsidRDefault="00AB4D43" w:rsidP="00120E04">
      <w:pPr>
        <w:pStyle w:val="Styl"/>
        <w:spacing w:line="276" w:lineRule="auto"/>
        <w:ind w:left="403" w:right="91" w:hanging="403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 4.  Zamawiający oświadcza, że dysponuje tytułem prawnym do korzystania z obiektów, do których ma być dostarczana energia elektryczna na podstawie niniejszej Umowy. Wykaz obiektów stanowi Załącznik nr 1 do Umowy.</w:t>
      </w:r>
    </w:p>
    <w:p w14:paraId="29DC738E" w14:textId="77777777" w:rsidR="00AB4D43" w:rsidRPr="00120E04" w:rsidRDefault="00AB4D43" w:rsidP="00120E04">
      <w:pPr>
        <w:pStyle w:val="Styl"/>
        <w:spacing w:line="276" w:lineRule="auto"/>
        <w:ind w:left="3230" w:right="-108" w:hanging="3230"/>
        <w:jc w:val="center"/>
        <w:rPr>
          <w:rFonts w:ascii="Cambria" w:hAnsi="Cambria" w:cs="Arial"/>
          <w:b/>
          <w:w w:val="105"/>
          <w:sz w:val="20"/>
          <w:szCs w:val="20"/>
        </w:rPr>
      </w:pPr>
      <w:r w:rsidRPr="00120E04">
        <w:rPr>
          <w:rFonts w:ascii="Cambria" w:hAnsi="Cambria" w:cs="Arial"/>
          <w:b/>
          <w:w w:val="118"/>
          <w:sz w:val="20"/>
          <w:szCs w:val="20"/>
        </w:rPr>
        <w:t>§2</w:t>
      </w:r>
    </w:p>
    <w:p w14:paraId="0949CE5B" w14:textId="77777777" w:rsidR="00AB4D43" w:rsidRPr="00120E04" w:rsidRDefault="00AB4D43" w:rsidP="00120E04">
      <w:pPr>
        <w:pStyle w:val="Styl"/>
        <w:spacing w:line="276" w:lineRule="auto"/>
        <w:ind w:left="3230" w:right="-108" w:hanging="3230"/>
        <w:jc w:val="center"/>
        <w:rPr>
          <w:rFonts w:ascii="Cambria" w:hAnsi="Cambria" w:cs="Arial"/>
          <w:b/>
          <w:w w:val="105"/>
          <w:sz w:val="20"/>
          <w:szCs w:val="20"/>
        </w:rPr>
      </w:pPr>
      <w:r w:rsidRPr="00120E04">
        <w:rPr>
          <w:rFonts w:ascii="Cambria" w:hAnsi="Cambria" w:cs="Arial"/>
          <w:b/>
          <w:w w:val="105"/>
          <w:sz w:val="20"/>
          <w:szCs w:val="20"/>
        </w:rPr>
        <w:t>Postanowienia wstępne</w:t>
      </w:r>
    </w:p>
    <w:p w14:paraId="6F7E1C46" w14:textId="77777777" w:rsidR="00AB4D43" w:rsidRPr="00120E04" w:rsidRDefault="00AB4D43" w:rsidP="00120E04">
      <w:pPr>
        <w:pStyle w:val="Styl"/>
        <w:spacing w:before="278" w:line="276" w:lineRule="auto"/>
        <w:ind w:left="9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Podstawą do ustalenia warunków niniejszej Umowy są:</w:t>
      </w:r>
    </w:p>
    <w:p w14:paraId="540F9181" w14:textId="77777777" w:rsidR="00AB4D43" w:rsidRPr="00120E04" w:rsidRDefault="00AB4D43" w:rsidP="00120E04">
      <w:pPr>
        <w:pStyle w:val="Styl"/>
        <w:numPr>
          <w:ilvl w:val="0"/>
          <w:numId w:val="3"/>
        </w:numPr>
        <w:spacing w:line="276" w:lineRule="auto"/>
        <w:ind w:left="364" w:right="14" w:hanging="340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Ustawa z dnia 10 kwietnia 1997 </w:t>
      </w:r>
      <w:r w:rsidRPr="00120E04">
        <w:rPr>
          <w:rFonts w:ascii="Cambria" w:hAnsi="Cambria" w:cs="Arial"/>
          <w:w w:val="166"/>
          <w:sz w:val="20"/>
          <w:szCs w:val="20"/>
        </w:rPr>
        <w:t xml:space="preserve">r. </w:t>
      </w:r>
      <w:r w:rsidRPr="00120E04">
        <w:rPr>
          <w:rFonts w:ascii="Cambria" w:hAnsi="Cambria" w:cs="Arial"/>
          <w:sz w:val="20"/>
          <w:szCs w:val="20"/>
        </w:rPr>
        <w:t xml:space="preserve">Prawo </w:t>
      </w:r>
      <w:r w:rsidR="00061A64" w:rsidRPr="00120E04">
        <w:rPr>
          <w:rFonts w:ascii="Cambria" w:hAnsi="Cambria" w:cs="Arial"/>
          <w:sz w:val="20"/>
          <w:szCs w:val="20"/>
        </w:rPr>
        <w:t>e</w:t>
      </w:r>
      <w:r w:rsidRPr="00120E04">
        <w:rPr>
          <w:rFonts w:ascii="Cambria" w:hAnsi="Cambria" w:cs="Arial"/>
          <w:sz w:val="20"/>
          <w:szCs w:val="20"/>
        </w:rPr>
        <w:t xml:space="preserve">nergetyczne (tekst jednolity: Dz. U. z </w:t>
      </w:r>
      <w:r w:rsidR="004A4576" w:rsidRPr="00120E04">
        <w:rPr>
          <w:rFonts w:ascii="Cambria" w:hAnsi="Cambria" w:cs="Arial"/>
          <w:sz w:val="20"/>
          <w:szCs w:val="20"/>
        </w:rPr>
        <w:t>2020</w:t>
      </w:r>
      <w:r w:rsidR="00061A64" w:rsidRPr="00120E04">
        <w:rPr>
          <w:rFonts w:ascii="Cambria" w:hAnsi="Cambria" w:cs="Arial"/>
          <w:sz w:val="20"/>
          <w:szCs w:val="20"/>
        </w:rPr>
        <w:t xml:space="preserve"> roku</w:t>
      </w:r>
      <w:r w:rsidRPr="00120E04">
        <w:rPr>
          <w:rFonts w:ascii="Cambria" w:hAnsi="Cambria" w:cs="Arial"/>
          <w:sz w:val="20"/>
          <w:szCs w:val="20"/>
        </w:rPr>
        <w:t xml:space="preserve">, poz. </w:t>
      </w:r>
      <w:r w:rsidR="004A4576" w:rsidRPr="00120E04">
        <w:rPr>
          <w:rFonts w:ascii="Cambria" w:hAnsi="Cambria" w:cs="Arial"/>
          <w:sz w:val="20"/>
          <w:szCs w:val="20"/>
        </w:rPr>
        <w:t>833</w:t>
      </w:r>
      <w:r w:rsidRPr="00120E04">
        <w:rPr>
          <w:rFonts w:ascii="Cambria" w:hAnsi="Cambria" w:cs="Arial"/>
          <w:sz w:val="20"/>
          <w:szCs w:val="20"/>
        </w:rPr>
        <w:t>) wraz z aktami wykonawczymi, które znajdują zastosowanie do niniejszej Umowy,</w:t>
      </w:r>
    </w:p>
    <w:p w14:paraId="744DE73D" w14:textId="77777777" w:rsidR="00AB4D43" w:rsidRPr="00120E04" w:rsidRDefault="00AB4D43" w:rsidP="00120E04">
      <w:pPr>
        <w:pStyle w:val="Styl"/>
        <w:numPr>
          <w:ilvl w:val="0"/>
          <w:numId w:val="3"/>
        </w:numPr>
        <w:spacing w:line="276" w:lineRule="auto"/>
        <w:ind w:left="355" w:hanging="331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Ustawa z dnia 23. kwietnia 1964 </w:t>
      </w:r>
      <w:r w:rsidRPr="00120E04">
        <w:rPr>
          <w:rFonts w:ascii="Cambria" w:hAnsi="Cambria" w:cs="Arial"/>
          <w:w w:val="166"/>
          <w:sz w:val="20"/>
          <w:szCs w:val="20"/>
        </w:rPr>
        <w:t xml:space="preserve">r. - </w:t>
      </w:r>
      <w:r w:rsidRPr="00120E04">
        <w:rPr>
          <w:rFonts w:ascii="Cambria" w:hAnsi="Cambria" w:cs="Arial"/>
          <w:sz w:val="20"/>
          <w:szCs w:val="20"/>
        </w:rPr>
        <w:t>Kodeks Cywilny (Dz. U. z 20</w:t>
      </w:r>
      <w:r w:rsidR="004A4576" w:rsidRPr="00120E04">
        <w:rPr>
          <w:rFonts w:ascii="Cambria" w:hAnsi="Cambria" w:cs="Arial"/>
          <w:sz w:val="20"/>
          <w:szCs w:val="20"/>
        </w:rPr>
        <w:t>19</w:t>
      </w:r>
      <w:r w:rsidR="00061A64" w:rsidRPr="00120E04">
        <w:rPr>
          <w:rFonts w:ascii="Cambria" w:hAnsi="Cambria" w:cs="Arial"/>
          <w:sz w:val="20"/>
          <w:szCs w:val="20"/>
        </w:rPr>
        <w:t xml:space="preserve"> roku,</w:t>
      </w:r>
      <w:r w:rsidRPr="00120E04">
        <w:rPr>
          <w:rFonts w:ascii="Cambria" w:hAnsi="Cambria" w:cs="Arial"/>
          <w:sz w:val="20"/>
          <w:szCs w:val="20"/>
        </w:rPr>
        <w:t xml:space="preserve"> poz. </w:t>
      </w:r>
      <w:r w:rsidR="004A4576" w:rsidRPr="00120E04">
        <w:rPr>
          <w:rFonts w:ascii="Cambria" w:hAnsi="Cambria" w:cs="Arial"/>
          <w:sz w:val="20"/>
          <w:szCs w:val="20"/>
        </w:rPr>
        <w:t>1145</w:t>
      </w:r>
      <w:r w:rsidRPr="00120E04">
        <w:rPr>
          <w:rFonts w:ascii="Cambria" w:hAnsi="Cambria" w:cs="Arial"/>
          <w:sz w:val="20"/>
          <w:szCs w:val="20"/>
        </w:rPr>
        <w:t>., zwanej dalej "Kodeks Cywilny"),</w:t>
      </w:r>
    </w:p>
    <w:p w14:paraId="6BAD0625" w14:textId="77777777" w:rsidR="00AB4D43" w:rsidRPr="00120E04" w:rsidRDefault="00AB4D43" w:rsidP="00120E04">
      <w:pPr>
        <w:pStyle w:val="Styl"/>
        <w:spacing w:before="38" w:line="276" w:lineRule="auto"/>
        <w:ind w:left="355" w:right="24" w:hanging="345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3. Ustawa z dnia 29 stycznia 2004 </w:t>
      </w:r>
      <w:r w:rsidRPr="00120E04">
        <w:rPr>
          <w:rFonts w:ascii="Cambria" w:hAnsi="Cambria" w:cs="Arial"/>
          <w:w w:val="166"/>
          <w:sz w:val="20"/>
          <w:szCs w:val="20"/>
        </w:rPr>
        <w:t xml:space="preserve">r. </w:t>
      </w:r>
      <w:r w:rsidRPr="00120E04">
        <w:rPr>
          <w:rFonts w:ascii="Cambria" w:hAnsi="Cambria" w:cs="Arial"/>
          <w:sz w:val="20"/>
          <w:szCs w:val="20"/>
        </w:rPr>
        <w:t>Prawo Zamówień Publicznych ( tekst jednolity: Dz. U. z 201</w:t>
      </w:r>
      <w:r w:rsidR="004A4576" w:rsidRPr="00120E04">
        <w:rPr>
          <w:rFonts w:ascii="Cambria" w:hAnsi="Cambria" w:cs="Arial"/>
          <w:sz w:val="20"/>
          <w:szCs w:val="20"/>
        </w:rPr>
        <w:t>9</w:t>
      </w:r>
      <w:r w:rsidRPr="00120E04">
        <w:rPr>
          <w:rFonts w:ascii="Cambria" w:hAnsi="Cambria" w:cs="Arial"/>
          <w:sz w:val="20"/>
          <w:szCs w:val="20"/>
        </w:rPr>
        <w:t xml:space="preserve"> r., poz. </w:t>
      </w:r>
      <w:r w:rsidR="004A4576" w:rsidRPr="00120E04">
        <w:rPr>
          <w:rFonts w:ascii="Cambria" w:hAnsi="Cambria" w:cs="Arial"/>
          <w:sz w:val="20"/>
          <w:szCs w:val="20"/>
        </w:rPr>
        <w:t>1843</w:t>
      </w:r>
      <w:r w:rsidRPr="00120E04">
        <w:rPr>
          <w:rFonts w:ascii="Cambria" w:hAnsi="Cambria" w:cs="Arial"/>
          <w:sz w:val="20"/>
          <w:szCs w:val="20"/>
        </w:rPr>
        <w:t xml:space="preserve"> z </w:t>
      </w:r>
      <w:proofErr w:type="spellStart"/>
      <w:r w:rsidRPr="00120E04">
        <w:rPr>
          <w:rFonts w:ascii="Cambria" w:hAnsi="Cambria" w:cs="Arial"/>
          <w:sz w:val="20"/>
          <w:szCs w:val="20"/>
        </w:rPr>
        <w:t>późn</w:t>
      </w:r>
      <w:proofErr w:type="spellEnd"/>
      <w:r w:rsidRPr="00120E04">
        <w:rPr>
          <w:rFonts w:ascii="Cambria" w:hAnsi="Cambria" w:cs="Arial"/>
          <w:sz w:val="20"/>
          <w:szCs w:val="20"/>
        </w:rPr>
        <w:t xml:space="preserve"> zm.)</w:t>
      </w:r>
    </w:p>
    <w:p w14:paraId="67D1A45D" w14:textId="77777777" w:rsidR="00AB4D43" w:rsidRPr="00120E04" w:rsidRDefault="00AB4D43" w:rsidP="00120E04">
      <w:pPr>
        <w:pStyle w:val="Styl"/>
        <w:tabs>
          <w:tab w:val="left" w:pos="1"/>
          <w:tab w:val="left" w:leader="dot" w:pos="8318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4. Koncesja Wykonawcy na obrót energią elektryczną nr </w:t>
      </w:r>
      <w:r w:rsidRPr="00120E04">
        <w:rPr>
          <w:rFonts w:ascii="Cambria" w:hAnsi="Cambria" w:cs="Arial"/>
          <w:sz w:val="20"/>
          <w:szCs w:val="20"/>
        </w:rPr>
        <w:tab/>
        <w:t>z dnia</w:t>
      </w:r>
    </w:p>
    <w:p w14:paraId="709B656A" w14:textId="77777777" w:rsidR="00AB4D43" w:rsidRPr="00120E04" w:rsidRDefault="00AB4D43" w:rsidP="00120E04">
      <w:pPr>
        <w:pStyle w:val="Styl"/>
        <w:spacing w:line="276" w:lineRule="auto"/>
        <w:ind w:left="374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w w:val="166"/>
          <w:sz w:val="20"/>
          <w:szCs w:val="20"/>
        </w:rPr>
        <w:t xml:space="preserve">............... r. </w:t>
      </w:r>
      <w:r w:rsidRPr="00120E04">
        <w:rPr>
          <w:rFonts w:ascii="Cambria" w:hAnsi="Cambria" w:cs="Arial"/>
          <w:sz w:val="20"/>
          <w:szCs w:val="20"/>
        </w:rPr>
        <w:t>wydana przez Prezesa Urzędu Regulacji Energetyki,</w:t>
      </w:r>
    </w:p>
    <w:p w14:paraId="148E875A" w14:textId="77777777" w:rsidR="00AB4D43" w:rsidRPr="00120E04" w:rsidRDefault="00AB4D43" w:rsidP="00120E04">
      <w:pPr>
        <w:pStyle w:val="Styl"/>
        <w:numPr>
          <w:ilvl w:val="0"/>
          <w:numId w:val="4"/>
        </w:numPr>
        <w:spacing w:line="276" w:lineRule="auto"/>
        <w:ind w:left="355" w:hanging="331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Umowa o Świadczenie Usług Dystrybucyjnych zawarta pomiędzy Zamawiającym a OSD,</w:t>
      </w:r>
    </w:p>
    <w:p w14:paraId="3AEB3447" w14:textId="77777777" w:rsidR="00AB4D43" w:rsidRPr="00120E04" w:rsidRDefault="00AB4D43" w:rsidP="00120E04">
      <w:pPr>
        <w:pStyle w:val="Styl"/>
        <w:numPr>
          <w:ilvl w:val="0"/>
          <w:numId w:val="4"/>
        </w:numPr>
        <w:spacing w:line="276" w:lineRule="auto"/>
        <w:ind w:left="355" w:hanging="331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Generalna Umowa Dystrybucyjna zawarta pomiędzy Wykonawcą a OSD,</w:t>
      </w:r>
    </w:p>
    <w:p w14:paraId="6C41648D" w14:textId="77777777" w:rsidR="00AB4D43" w:rsidRPr="00120E04" w:rsidRDefault="00AB4D43" w:rsidP="00120E04">
      <w:pPr>
        <w:pStyle w:val="Styl"/>
        <w:numPr>
          <w:ilvl w:val="0"/>
          <w:numId w:val="4"/>
        </w:numPr>
        <w:spacing w:line="276" w:lineRule="auto"/>
        <w:ind w:left="355" w:hanging="331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Warunki zawartej umowy ramowej, które nie mogą być gorsze od zawieranej umowy wykonawczej</w:t>
      </w:r>
      <w:r w:rsidR="00061A64" w:rsidRPr="00120E04">
        <w:rPr>
          <w:rFonts w:ascii="Cambria" w:hAnsi="Cambria" w:cs="Arial"/>
          <w:sz w:val="20"/>
          <w:szCs w:val="20"/>
        </w:rPr>
        <w:t>,</w:t>
      </w:r>
    </w:p>
    <w:p w14:paraId="23BB707B" w14:textId="77777777" w:rsidR="00AB4D43" w:rsidRPr="00120E04" w:rsidRDefault="00AB4D43" w:rsidP="00120E04">
      <w:pPr>
        <w:pStyle w:val="Styl"/>
        <w:numPr>
          <w:ilvl w:val="0"/>
          <w:numId w:val="4"/>
        </w:numPr>
        <w:spacing w:line="276" w:lineRule="auto"/>
        <w:ind w:left="364" w:right="14" w:hanging="340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Zamawiający oświadcza, iż nie jest Przedsiębiorstwem Energetycznym w rozumieniu Ustawy z dnia 10 kwietnia 1997 </w:t>
      </w:r>
      <w:r w:rsidRPr="00120E04">
        <w:rPr>
          <w:rFonts w:ascii="Cambria" w:hAnsi="Cambria" w:cs="Arial"/>
          <w:w w:val="166"/>
          <w:sz w:val="20"/>
          <w:szCs w:val="20"/>
        </w:rPr>
        <w:t xml:space="preserve">r. </w:t>
      </w:r>
      <w:r w:rsidRPr="00120E04">
        <w:rPr>
          <w:rFonts w:ascii="Cambria" w:hAnsi="Cambria" w:cs="Arial"/>
          <w:sz w:val="20"/>
          <w:szCs w:val="20"/>
        </w:rPr>
        <w:t xml:space="preserve">Prawo </w:t>
      </w:r>
      <w:r w:rsidR="00061A64" w:rsidRPr="00120E04">
        <w:rPr>
          <w:rFonts w:ascii="Cambria" w:hAnsi="Cambria" w:cs="Arial"/>
          <w:sz w:val="20"/>
          <w:szCs w:val="20"/>
        </w:rPr>
        <w:t>e</w:t>
      </w:r>
      <w:r w:rsidRPr="00120E04">
        <w:rPr>
          <w:rFonts w:ascii="Cambria" w:hAnsi="Cambria" w:cs="Arial"/>
          <w:sz w:val="20"/>
          <w:szCs w:val="20"/>
        </w:rPr>
        <w:t xml:space="preserve">nergetyczne (tekst jednolity: </w:t>
      </w:r>
      <w:r w:rsidR="00061A64" w:rsidRPr="00120E04">
        <w:rPr>
          <w:rFonts w:ascii="Cambria" w:hAnsi="Cambria" w:cs="Arial"/>
          <w:sz w:val="20"/>
          <w:szCs w:val="20"/>
        </w:rPr>
        <w:t>Dz. U. z 20</w:t>
      </w:r>
      <w:r w:rsidR="004A4576" w:rsidRPr="00120E04">
        <w:rPr>
          <w:rFonts w:ascii="Cambria" w:hAnsi="Cambria" w:cs="Arial"/>
          <w:sz w:val="20"/>
          <w:szCs w:val="20"/>
        </w:rPr>
        <w:t>20</w:t>
      </w:r>
      <w:r w:rsidR="00061A64" w:rsidRPr="00120E04">
        <w:rPr>
          <w:rFonts w:ascii="Cambria" w:hAnsi="Cambria" w:cs="Arial"/>
          <w:sz w:val="20"/>
          <w:szCs w:val="20"/>
        </w:rPr>
        <w:t xml:space="preserve"> roku, poz. </w:t>
      </w:r>
      <w:r w:rsidR="004A4576" w:rsidRPr="00120E04">
        <w:rPr>
          <w:rFonts w:ascii="Cambria" w:hAnsi="Cambria" w:cs="Arial"/>
          <w:sz w:val="20"/>
          <w:szCs w:val="20"/>
        </w:rPr>
        <w:t xml:space="preserve">833 z </w:t>
      </w:r>
      <w:proofErr w:type="spellStart"/>
      <w:r w:rsidR="004A4576" w:rsidRPr="00120E04">
        <w:rPr>
          <w:rFonts w:ascii="Cambria" w:hAnsi="Cambria" w:cs="Arial"/>
          <w:sz w:val="20"/>
          <w:szCs w:val="20"/>
        </w:rPr>
        <w:t>późn</w:t>
      </w:r>
      <w:proofErr w:type="spellEnd"/>
      <w:r w:rsidR="004A4576" w:rsidRPr="00120E0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4A4576" w:rsidRPr="00120E04">
        <w:rPr>
          <w:rFonts w:ascii="Cambria" w:hAnsi="Cambria" w:cs="Arial"/>
          <w:sz w:val="20"/>
          <w:szCs w:val="20"/>
        </w:rPr>
        <w:t>zm</w:t>
      </w:r>
      <w:proofErr w:type="spellEnd"/>
      <w:r w:rsidR="00061A64" w:rsidRPr="00120E04">
        <w:rPr>
          <w:rFonts w:ascii="Cambria" w:hAnsi="Cambria" w:cs="Arial"/>
          <w:sz w:val="20"/>
          <w:szCs w:val="20"/>
        </w:rPr>
        <w:t>).</w:t>
      </w:r>
    </w:p>
    <w:p w14:paraId="68D6F0E1" w14:textId="77777777" w:rsidR="00AB4D43" w:rsidRPr="00120E04" w:rsidRDefault="00AB4D43" w:rsidP="00120E04">
      <w:pPr>
        <w:pStyle w:val="Styl"/>
        <w:spacing w:before="19" w:line="276" w:lineRule="auto"/>
        <w:ind w:left="3384" w:right="3384" w:firstLine="859"/>
        <w:jc w:val="both"/>
        <w:rPr>
          <w:rFonts w:ascii="Cambria" w:hAnsi="Cambria" w:cs="Arial"/>
          <w:b/>
          <w:w w:val="118"/>
          <w:sz w:val="20"/>
          <w:szCs w:val="20"/>
        </w:rPr>
      </w:pPr>
    </w:p>
    <w:p w14:paraId="18E3CB8C" w14:textId="77777777" w:rsidR="00AB4D43" w:rsidRPr="00120E04" w:rsidRDefault="00AB4D43" w:rsidP="00120E04">
      <w:pPr>
        <w:pStyle w:val="Styl"/>
        <w:spacing w:before="19" w:line="276" w:lineRule="auto"/>
        <w:ind w:left="3384" w:right="3384" w:firstLine="859"/>
        <w:jc w:val="both"/>
        <w:rPr>
          <w:rFonts w:ascii="Cambria" w:hAnsi="Cambria" w:cs="Arial"/>
          <w:b/>
          <w:w w:val="105"/>
          <w:sz w:val="20"/>
          <w:szCs w:val="20"/>
        </w:rPr>
      </w:pPr>
      <w:r w:rsidRPr="00120E04">
        <w:rPr>
          <w:rFonts w:ascii="Cambria" w:hAnsi="Cambria" w:cs="Arial"/>
          <w:b/>
          <w:w w:val="118"/>
          <w:sz w:val="20"/>
          <w:szCs w:val="20"/>
        </w:rPr>
        <w:lastRenderedPageBreak/>
        <w:t xml:space="preserve">§3 </w:t>
      </w:r>
      <w:r w:rsidRPr="00120E04">
        <w:rPr>
          <w:rFonts w:ascii="Cambria" w:hAnsi="Cambria" w:cs="Arial"/>
          <w:b/>
          <w:w w:val="105"/>
          <w:sz w:val="20"/>
          <w:szCs w:val="20"/>
        </w:rPr>
        <w:t>Zobowiązania Stron</w:t>
      </w:r>
    </w:p>
    <w:p w14:paraId="76046B3C" w14:textId="77777777" w:rsidR="00AB4D43" w:rsidRPr="00120E04" w:rsidRDefault="00AB4D43" w:rsidP="00120E04">
      <w:pPr>
        <w:pStyle w:val="Styl"/>
        <w:numPr>
          <w:ilvl w:val="0"/>
          <w:numId w:val="5"/>
        </w:numPr>
        <w:spacing w:before="278" w:line="276" w:lineRule="auto"/>
        <w:ind w:left="355" w:hanging="331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Wykonawca zobowiązuje się do:</w:t>
      </w:r>
    </w:p>
    <w:p w14:paraId="2292D18A" w14:textId="77777777" w:rsidR="00AB4D43" w:rsidRPr="00120E04" w:rsidRDefault="00AB4D43" w:rsidP="00120E04">
      <w:pPr>
        <w:pStyle w:val="Styl"/>
        <w:numPr>
          <w:ilvl w:val="0"/>
          <w:numId w:val="6"/>
        </w:numPr>
        <w:spacing w:before="4" w:line="276" w:lineRule="auto"/>
        <w:ind w:left="715" w:right="4" w:hanging="340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sprzedaży energii elektrycznej do obiektów Zamawiającego wymienionych w załączniku nr 1, zgodnie z warunkami Umowy</w:t>
      </w:r>
    </w:p>
    <w:p w14:paraId="757D4E9B" w14:textId="77777777" w:rsidR="00AB4D43" w:rsidRPr="00120E04" w:rsidRDefault="00AB4D43" w:rsidP="00120E04">
      <w:pPr>
        <w:pStyle w:val="Styl"/>
        <w:numPr>
          <w:ilvl w:val="0"/>
          <w:numId w:val="6"/>
        </w:numPr>
        <w:spacing w:line="276" w:lineRule="auto"/>
        <w:ind w:left="720" w:right="9" w:hanging="355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zapewnienia Zamawiającemu dostępu do informacji o danych pomiarowo-</w:t>
      </w:r>
      <w:r w:rsidRPr="00120E04">
        <w:rPr>
          <w:rFonts w:ascii="Cambria" w:hAnsi="Cambria" w:cs="Arial"/>
          <w:sz w:val="20"/>
          <w:szCs w:val="20"/>
        </w:rPr>
        <w:softHyphen/>
        <w:t>rozliczeniowych energii elektrycznej pobranej przez Zamawiającego w poszczególnych punktach poboru,</w:t>
      </w:r>
    </w:p>
    <w:p w14:paraId="633D8858" w14:textId="77777777" w:rsidR="00AB4D43" w:rsidRPr="00120E04" w:rsidRDefault="00AB4D43" w:rsidP="00120E04">
      <w:pPr>
        <w:pStyle w:val="Styl"/>
        <w:numPr>
          <w:ilvl w:val="0"/>
          <w:numId w:val="6"/>
        </w:numPr>
        <w:spacing w:before="4" w:line="276" w:lineRule="auto"/>
        <w:ind w:left="715" w:right="4" w:hanging="340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bilansowania handlowego w zakresie sprzedaży energii elektrycznej,</w:t>
      </w:r>
    </w:p>
    <w:p w14:paraId="4AA47182" w14:textId="77777777" w:rsidR="00AB4D43" w:rsidRPr="00120E04" w:rsidRDefault="00AB4D43" w:rsidP="00120E04">
      <w:pPr>
        <w:pStyle w:val="Styl"/>
        <w:numPr>
          <w:ilvl w:val="0"/>
          <w:numId w:val="6"/>
        </w:numPr>
        <w:spacing w:before="4" w:line="276" w:lineRule="auto"/>
        <w:ind w:left="715" w:right="4" w:hanging="340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dokonania wszelkich czynności i uzgodnień z właściwym OSD niezbędnych do przeprowadzenia procedury zmiany dostawcy energii elektrycznej na podstawie udzielonego pełnomocnictwa,</w:t>
      </w:r>
    </w:p>
    <w:p w14:paraId="21A36464" w14:textId="77777777" w:rsidR="00AB4D43" w:rsidRPr="00120E04" w:rsidRDefault="00AB4D43" w:rsidP="00120E04">
      <w:pPr>
        <w:pStyle w:val="Styl"/>
        <w:numPr>
          <w:ilvl w:val="0"/>
          <w:numId w:val="6"/>
        </w:numPr>
        <w:spacing w:before="4" w:line="276" w:lineRule="auto"/>
        <w:ind w:left="715" w:right="4" w:hanging="340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składania właściwemu OSD zgłoszeń o zawarciu umów wykonawczych na dostawy energii elektrycznej.</w:t>
      </w:r>
    </w:p>
    <w:p w14:paraId="144F13D7" w14:textId="77777777" w:rsidR="00AB4D43" w:rsidRPr="00120E04" w:rsidRDefault="00AB4D43" w:rsidP="00120E04">
      <w:pPr>
        <w:pStyle w:val="Styl"/>
        <w:spacing w:line="276" w:lineRule="auto"/>
        <w:ind w:left="28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2.  Zamawiający zobowiązuje się do:</w:t>
      </w:r>
    </w:p>
    <w:p w14:paraId="38B8EBD5" w14:textId="77777777" w:rsidR="00AB4D43" w:rsidRPr="00120E04" w:rsidRDefault="00AB4D43" w:rsidP="00120E04">
      <w:pPr>
        <w:pStyle w:val="Styl"/>
        <w:numPr>
          <w:ilvl w:val="0"/>
          <w:numId w:val="18"/>
        </w:numPr>
        <w:spacing w:before="9" w:line="276" w:lineRule="auto"/>
        <w:ind w:right="936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pobierania energii zgodnie z obowiązującymi przepisami i warunkami Umowy,</w:t>
      </w:r>
    </w:p>
    <w:p w14:paraId="293C2438" w14:textId="77777777" w:rsidR="00AB4D43" w:rsidRPr="00120E04" w:rsidRDefault="00AB4D43" w:rsidP="00120E04">
      <w:pPr>
        <w:pStyle w:val="Styl"/>
        <w:numPr>
          <w:ilvl w:val="0"/>
          <w:numId w:val="18"/>
        </w:numPr>
        <w:spacing w:before="9" w:line="276" w:lineRule="auto"/>
        <w:ind w:right="936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terminowego regulowania należności za energię elektryczną,</w:t>
      </w:r>
    </w:p>
    <w:p w14:paraId="03464A05" w14:textId="77777777" w:rsidR="00AB4D43" w:rsidRPr="00120E04" w:rsidRDefault="00AB4D43" w:rsidP="00120E04">
      <w:pPr>
        <w:pStyle w:val="Styl"/>
        <w:spacing w:before="38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3.</w:t>
      </w:r>
      <w:r w:rsidRPr="00120E04">
        <w:rPr>
          <w:rFonts w:ascii="Cambria" w:hAnsi="Cambria" w:cs="Arial"/>
          <w:sz w:val="20"/>
          <w:szCs w:val="20"/>
        </w:rPr>
        <w:tab/>
        <w:t>W przypadku rozwiązania umowy na świadczenie usług dystrybucji zawartej pomiędzy Zamawiającym a OSD lub zamiarze jej rozwiązania Zamawiający zobowiązany jest niezwłocznie powiadomić Wykonawcę o tym fakcie.</w:t>
      </w:r>
    </w:p>
    <w:p w14:paraId="3A9254D8" w14:textId="77777777" w:rsidR="00AB4D43" w:rsidRPr="00120E04" w:rsidRDefault="00AB4D43" w:rsidP="00120E04">
      <w:pPr>
        <w:pStyle w:val="Styl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4. Strony zobowiązują się do zapewnienia wzajemnego dostępu do danych, stanowiących podstawę</w:t>
      </w:r>
      <w:r w:rsidR="00061A64" w:rsidRPr="00120E04">
        <w:rPr>
          <w:rFonts w:ascii="Cambria" w:hAnsi="Cambria" w:cs="Arial"/>
          <w:sz w:val="20"/>
          <w:szCs w:val="20"/>
        </w:rPr>
        <w:t xml:space="preserve"> </w:t>
      </w:r>
      <w:r w:rsidR="00DC0681" w:rsidRPr="00120E04">
        <w:rPr>
          <w:rFonts w:ascii="Cambria" w:hAnsi="Cambria" w:cs="Arial"/>
          <w:sz w:val="20"/>
          <w:szCs w:val="20"/>
        </w:rPr>
        <w:t>do</w:t>
      </w:r>
      <w:r w:rsidRPr="00120E04">
        <w:rPr>
          <w:rFonts w:ascii="Cambria" w:hAnsi="Cambria" w:cs="Arial"/>
          <w:sz w:val="20"/>
          <w:szCs w:val="20"/>
        </w:rPr>
        <w:t xml:space="preserve"> rozliczeń za dostarczoną energię</w:t>
      </w:r>
    </w:p>
    <w:p w14:paraId="1ACDB0B3" w14:textId="77777777" w:rsidR="00AB4D43" w:rsidRPr="00120E04" w:rsidRDefault="00AB4D43" w:rsidP="00120E04">
      <w:pPr>
        <w:pStyle w:val="Styl"/>
        <w:spacing w:before="336" w:line="276" w:lineRule="auto"/>
        <w:ind w:left="4401" w:hanging="6"/>
        <w:rPr>
          <w:rFonts w:ascii="Cambria" w:hAnsi="Cambria" w:cs="Arial"/>
          <w:b/>
          <w:sz w:val="20"/>
          <w:szCs w:val="20"/>
        </w:rPr>
      </w:pPr>
      <w:r w:rsidRPr="00120E04">
        <w:rPr>
          <w:rFonts w:ascii="Cambria" w:hAnsi="Cambria" w:cs="Arial"/>
          <w:b/>
          <w:sz w:val="20"/>
          <w:szCs w:val="20"/>
        </w:rPr>
        <w:t>§4</w:t>
      </w:r>
    </w:p>
    <w:p w14:paraId="60007F6B" w14:textId="77777777" w:rsidR="00AB4D43" w:rsidRPr="00120E04" w:rsidRDefault="00AB4D43" w:rsidP="00120E04">
      <w:pPr>
        <w:pStyle w:val="Styl"/>
        <w:spacing w:line="276" w:lineRule="auto"/>
        <w:ind w:left="2193"/>
        <w:jc w:val="both"/>
        <w:rPr>
          <w:rFonts w:ascii="Cambria" w:hAnsi="Cambria" w:cs="Arial"/>
          <w:b/>
          <w:w w:val="105"/>
          <w:sz w:val="20"/>
          <w:szCs w:val="20"/>
        </w:rPr>
      </w:pPr>
      <w:r w:rsidRPr="00120E04">
        <w:rPr>
          <w:rFonts w:ascii="Cambria" w:hAnsi="Cambria" w:cs="Arial"/>
          <w:b/>
          <w:w w:val="105"/>
          <w:sz w:val="20"/>
          <w:szCs w:val="20"/>
        </w:rPr>
        <w:t>Standardy jakościowe. Bilansowanie handlowe.</w:t>
      </w:r>
    </w:p>
    <w:p w14:paraId="0E251526" w14:textId="77777777" w:rsidR="00AB4D43" w:rsidRPr="00120E04" w:rsidRDefault="00AB4D43" w:rsidP="00120E04">
      <w:pPr>
        <w:pStyle w:val="Styl"/>
        <w:numPr>
          <w:ilvl w:val="0"/>
          <w:numId w:val="8"/>
        </w:numPr>
        <w:spacing w:before="307" w:line="276" w:lineRule="auto"/>
        <w:ind w:left="312" w:hanging="254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Wykonawca w ramach Umowy pełni funkcję Podmiotu Odpowiedzialnego za Bilansowanie Handlowe dla energii elektrycznej sprzedanej do obiektów Zamawiającego. Bilansowanie rozumiane jest jako pokrycie strat wynikających z różnicy zużycia energii prognozowanego w stosunku do rzeczywistego w danym okresie rozliczeniowym.</w:t>
      </w:r>
    </w:p>
    <w:p w14:paraId="3FA90E26" w14:textId="77777777" w:rsidR="00AB4D43" w:rsidRPr="00120E04" w:rsidRDefault="00AB4D43" w:rsidP="00120E04">
      <w:pPr>
        <w:pStyle w:val="Styl"/>
        <w:numPr>
          <w:ilvl w:val="0"/>
          <w:numId w:val="8"/>
        </w:numPr>
        <w:tabs>
          <w:tab w:val="center" w:pos="8525"/>
        </w:tabs>
        <w:spacing w:line="276" w:lineRule="auto"/>
        <w:ind w:left="278" w:right="38" w:hanging="268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Wykonawca zwalnia Zamawiającego z wszelkich kosztów i obowiązków związanych z </w:t>
      </w:r>
      <w:r w:rsidR="00061A64" w:rsidRPr="00120E04">
        <w:rPr>
          <w:rFonts w:ascii="Cambria" w:hAnsi="Cambria" w:cs="Arial"/>
          <w:sz w:val="20"/>
          <w:szCs w:val="20"/>
        </w:rPr>
        <w:t>Bilansowaniem H</w:t>
      </w:r>
      <w:r w:rsidRPr="00120E04">
        <w:rPr>
          <w:rFonts w:ascii="Cambria" w:hAnsi="Cambria" w:cs="Arial"/>
          <w:sz w:val="20"/>
          <w:szCs w:val="20"/>
        </w:rPr>
        <w:t>andlowym oraz przygotowywaniem i zgłaszaniem grafików zapotrzebowania na energię elektryczną do Operatora Systemu Dystrybucyjnego oraz Operatora Systemu Przesyłowego.</w:t>
      </w:r>
    </w:p>
    <w:p w14:paraId="53909C3F" w14:textId="77777777" w:rsidR="00AB4D43" w:rsidRPr="00120E04" w:rsidRDefault="00AB4D43" w:rsidP="00120E04">
      <w:pPr>
        <w:pStyle w:val="Styl"/>
        <w:numPr>
          <w:ilvl w:val="0"/>
          <w:numId w:val="8"/>
        </w:numPr>
        <w:spacing w:before="38" w:line="276" w:lineRule="auto"/>
        <w:ind w:left="292" w:right="34" w:hanging="268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Wykonawca zobowiązuje się zapewnić Zamawiającemu standardy jakościowe obsługi zgodne z obowiązującymi przepisami Prawa energetycznego.</w:t>
      </w:r>
    </w:p>
    <w:p w14:paraId="6DC711EC" w14:textId="77777777" w:rsidR="00AB4D43" w:rsidRPr="00120E04" w:rsidRDefault="00AB4D43" w:rsidP="00120E04">
      <w:pPr>
        <w:pStyle w:val="Styl"/>
        <w:numPr>
          <w:ilvl w:val="0"/>
          <w:numId w:val="8"/>
        </w:numPr>
        <w:spacing w:line="276" w:lineRule="auto"/>
        <w:ind w:left="278" w:right="38" w:hanging="268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Wykonawca nie ponosi odpowiedzialności za niedostarczenie energii elektrycznej do obiektów Zamawiającego w przypadku klęsk żywiołowych, innych przypadków siły wyższej, awarii w systemie oraz awarii sieciowych, jak również z powodu </w:t>
      </w:r>
      <w:proofErr w:type="spellStart"/>
      <w:r w:rsidRPr="00120E04">
        <w:rPr>
          <w:rFonts w:ascii="Cambria" w:hAnsi="Cambria" w:cs="Arial"/>
          <w:sz w:val="20"/>
          <w:szCs w:val="20"/>
        </w:rPr>
        <w:t>wyłączeń</w:t>
      </w:r>
      <w:proofErr w:type="spellEnd"/>
      <w:r w:rsidRPr="00120E04">
        <w:rPr>
          <w:rFonts w:ascii="Cambria" w:hAnsi="Cambria" w:cs="Arial"/>
          <w:sz w:val="20"/>
          <w:szCs w:val="20"/>
        </w:rPr>
        <w:t xml:space="preserve"> dokonywanych przez OSD.</w:t>
      </w:r>
    </w:p>
    <w:p w14:paraId="0907804D" w14:textId="77777777" w:rsidR="00AB4D43" w:rsidRPr="00120E04" w:rsidRDefault="00AB4D43" w:rsidP="00120E04">
      <w:pPr>
        <w:pStyle w:val="Styl"/>
        <w:numPr>
          <w:ilvl w:val="0"/>
          <w:numId w:val="8"/>
        </w:numPr>
        <w:spacing w:line="276" w:lineRule="auto"/>
        <w:ind w:left="278" w:right="38" w:hanging="268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W przypadku niedotrzymania standardów jakościowych obsługi określonych obowiązującymi przepisami Prawa energetycznego, Wykonawca zobowiązany jest do udzielenia bonifikat w wysokości określonych Prawem energetycznym oraz zgodnie z obowiązującymi rozporządzeniami do ww. ustawy.</w:t>
      </w:r>
    </w:p>
    <w:p w14:paraId="7FD1BD4C" w14:textId="77777777" w:rsidR="00AB4D43" w:rsidRPr="00120E04" w:rsidRDefault="00AB4D43" w:rsidP="00120E04">
      <w:pPr>
        <w:pStyle w:val="Styl"/>
        <w:spacing w:before="14" w:line="276" w:lineRule="auto"/>
        <w:ind w:right="34"/>
        <w:jc w:val="center"/>
        <w:rPr>
          <w:rFonts w:ascii="Cambria" w:hAnsi="Cambria" w:cs="Arial"/>
          <w:b/>
          <w:bCs/>
          <w:sz w:val="20"/>
          <w:szCs w:val="20"/>
        </w:rPr>
      </w:pPr>
      <w:r w:rsidRPr="00120E04">
        <w:rPr>
          <w:rFonts w:ascii="Cambria" w:hAnsi="Cambria" w:cs="Arial"/>
          <w:b/>
          <w:bCs/>
          <w:sz w:val="20"/>
          <w:szCs w:val="20"/>
        </w:rPr>
        <w:t>§5</w:t>
      </w:r>
    </w:p>
    <w:p w14:paraId="2C57F6B6" w14:textId="77777777" w:rsidR="00AB4D43" w:rsidRPr="00120E04" w:rsidRDefault="00AB4D43" w:rsidP="00120E04">
      <w:pPr>
        <w:pStyle w:val="Styl"/>
        <w:spacing w:before="14" w:line="276" w:lineRule="auto"/>
        <w:ind w:right="34"/>
        <w:jc w:val="center"/>
        <w:rPr>
          <w:rFonts w:ascii="Cambria" w:hAnsi="Cambria" w:cs="Arial"/>
          <w:b/>
          <w:bCs/>
          <w:sz w:val="20"/>
          <w:szCs w:val="20"/>
        </w:rPr>
      </w:pPr>
      <w:r w:rsidRPr="00120E04">
        <w:rPr>
          <w:rFonts w:ascii="Cambria" w:hAnsi="Cambria" w:cs="Arial"/>
          <w:b/>
          <w:sz w:val="20"/>
          <w:szCs w:val="20"/>
        </w:rPr>
        <w:t xml:space="preserve">Ceny energii </w:t>
      </w:r>
      <w:r w:rsidRPr="00120E04">
        <w:rPr>
          <w:rFonts w:ascii="Cambria" w:hAnsi="Cambria" w:cs="Arial"/>
          <w:b/>
          <w:bCs/>
          <w:sz w:val="20"/>
          <w:szCs w:val="20"/>
        </w:rPr>
        <w:t>elektrycznej</w:t>
      </w:r>
    </w:p>
    <w:p w14:paraId="45A05F63" w14:textId="77777777" w:rsidR="00965F94" w:rsidRPr="00120E04" w:rsidRDefault="00AB4D43" w:rsidP="00120E04">
      <w:pPr>
        <w:pStyle w:val="Styl"/>
        <w:numPr>
          <w:ilvl w:val="0"/>
          <w:numId w:val="12"/>
        </w:numPr>
        <w:tabs>
          <w:tab w:val="clear" w:pos="1080"/>
          <w:tab w:val="num" w:pos="284"/>
        </w:tabs>
        <w:spacing w:line="276" w:lineRule="auto"/>
        <w:ind w:left="284" w:right="35" w:hanging="284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Ceny energii elektrycznej w okresie obowiązywania umowy wynosi zgodnie ze złożoną ofertą  odpowiednio</w:t>
      </w:r>
      <w:r w:rsidRPr="00120E04">
        <w:rPr>
          <w:rFonts w:ascii="Cambria" w:hAnsi="Cambria" w:cs="Arial"/>
          <w:bCs/>
          <w:sz w:val="20"/>
          <w:szCs w:val="20"/>
        </w:rPr>
        <w:t xml:space="preserve">: </w:t>
      </w:r>
      <w:r w:rsidRPr="00120E04">
        <w:rPr>
          <w:rFonts w:ascii="Cambria" w:hAnsi="Cambria" w:cs="Arial"/>
          <w:sz w:val="20"/>
          <w:szCs w:val="20"/>
        </w:rPr>
        <w:t xml:space="preserve"> taryfa </w:t>
      </w:r>
      <w:r w:rsidR="00965F94" w:rsidRPr="00120E04">
        <w:rPr>
          <w:rFonts w:ascii="Cambria" w:hAnsi="Cambria" w:cs="Arial"/>
          <w:sz w:val="20"/>
          <w:szCs w:val="20"/>
        </w:rPr>
        <w:t>:</w:t>
      </w:r>
    </w:p>
    <w:p w14:paraId="34782671" w14:textId="77777777" w:rsidR="00AB4D43" w:rsidRPr="00120E04" w:rsidRDefault="004A4576" w:rsidP="00120E04">
      <w:pPr>
        <w:pStyle w:val="Styl"/>
        <w:spacing w:line="276" w:lineRule="auto"/>
        <w:ind w:left="284" w:right="35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C11</w:t>
      </w:r>
      <w:r w:rsidR="00965F94" w:rsidRPr="00120E04">
        <w:rPr>
          <w:rFonts w:ascii="Cambria" w:hAnsi="Cambria" w:cs="Arial"/>
          <w:sz w:val="20"/>
          <w:szCs w:val="20"/>
        </w:rPr>
        <w:t xml:space="preserve">: </w:t>
      </w:r>
      <w:r w:rsidR="00292DFB" w:rsidRPr="00120E04">
        <w:rPr>
          <w:rFonts w:ascii="Cambria" w:hAnsi="Cambria" w:cs="Arial"/>
          <w:sz w:val="20"/>
          <w:szCs w:val="20"/>
        </w:rPr>
        <w:t>………..</w:t>
      </w:r>
      <w:r w:rsidR="00AB4D43" w:rsidRPr="00120E04">
        <w:rPr>
          <w:rFonts w:ascii="Cambria" w:hAnsi="Cambria" w:cs="Arial"/>
          <w:sz w:val="20"/>
          <w:szCs w:val="20"/>
        </w:rPr>
        <w:t xml:space="preserve"> -  </w:t>
      </w:r>
      <w:r w:rsidR="00965F94" w:rsidRPr="00120E04">
        <w:rPr>
          <w:rFonts w:ascii="Cambria" w:hAnsi="Cambria" w:cs="Arial"/>
          <w:sz w:val="20"/>
          <w:szCs w:val="20"/>
        </w:rPr>
        <w:t>netto ………………….. brutto ………………..</w:t>
      </w:r>
      <w:r w:rsidR="00AB4D43" w:rsidRPr="00120E04">
        <w:rPr>
          <w:rFonts w:ascii="Cambria" w:hAnsi="Cambria" w:cs="Arial"/>
          <w:sz w:val="20"/>
          <w:szCs w:val="20"/>
        </w:rPr>
        <w:t xml:space="preserve">zł /za 1 kWh </w:t>
      </w:r>
    </w:p>
    <w:p w14:paraId="00678FDA" w14:textId="77777777" w:rsidR="004A4576" w:rsidRPr="00120E04" w:rsidRDefault="004A4576" w:rsidP="00120E04">
      <w:pPr>
        <w:pStyle w:val="Styl"/>
        <w:spacing w:line="276" w:lineRule="auto"/>
        <w:ind w:left="284" w:right="35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G21taryfa dzienna ……….. -  netto ………………….. brutto ………………..zł /za 1 kWh</w:t>
      </w:r>
    </w:p>
    <w:p w14:paraId="200646A9" w14:textId="77777777" w:rsidR="004A4576" w:rsidRPr="00120E04" w:rsidRDefault="004A4576" w:rsidP="00120E04">
      <w:pPr>
        <w:pStyle w:val="Styl"/>
        <w:spacing w:line="276" w:lineRule="auto"/>
        <w:ind w:left="284" w:right="35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G21taryfa nocna  ……….. -  netto ………………….. brutto ………………..zł /za 1 kWh</w:t>
      </w:r>
    </w:p>
    <w:p w14:paraId="2BD1782C" w14:textId="77777777" w:rsidR="004A4576" w:rsidRPr="00120E04" w:rsidRDefault="004A4576" w:rsidP="00120E04">
      <w:pPr>
        <w:pStyle w:val="Styl"/>
        <w:spacing w:line="276" w:lineRule="auto"/>
        <w:ind w:left="284" w:right="35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C22b taryfa dzienna ……….. -  netto ………………….. brutto ………………..zł /za 1 kWh</w:t>
      </w:r>
    </w:p>
    <w:p w14:paraId="1DFBE962" w14:textId="77777777" w:rsidR="004A4576" w:rsidRPr="00120E04" w:rsidRDefault="004A4576" w:rsidP="00120E04">
      <w:pPr>
        <w:pStyle w:val="Styl"/>
        <w:spacing w:line="276" w:lineRule="auto"/>
        <w:ind w:left="284" w:right="35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C22b taryfa </w:t>
      </w:r>
      <w:r w:rsidR="00C875D7" w:rsidRPr="00120E04">
        <w:rPr>
          <w:rFonts w:ascii="Cambria" w:hAnsi="Cambria" w:cs="Arial"/>
          <w:sz w:val="20"/>
          <w:szCs w:val="20"/>
        </w:rPr>
        <w:t>nocna</w:t>
      </w:r>
      <w:r w:rsidRPr="00120E04">
        <w:rPr>
          <w:rFonts w:ascii="Cambria" w:hAnsi="Cambria" w:cs="Arial"/>
          <w:sz w:val="20"/>
          <w:szCs w:val="20"/>
        </w:rPr>
        <w:t xml:space="preserve"> ……….. -  netto ………………….. brutto ………………..zł /za 1 kWh</w:t>
      </w:r>
    </w:p>
    <w:p w14:paraId="64350D52" w14:textId="77777777" w:rsidR="00965F94" w:rsidRPr="00120E04" w:rsidRDefault="00965F94" w:rsidP="00120E04">
      <w:pPr>
        <w:pStyle w:val="Styl"/>
        <w:spacing w:line="276" w:lineRule="auto"/>
        <w:ind w:left="284" w:right="35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G11: ……….. -  netto ………………….. brutto ………………..zł /za 1 kWh </w:t>
      </w:r>
    </w:p>
    <w:p w14:paraId="624CEFE2" w14:textId="77777777" w:rsidR="004A4576" w:rsidRPr="00120E04" w:rsidRDefault="004A4576" w:rsidP="00120E04">
      <w:pPr>
        <w:pStyle w:val="Styl"/>
        <w:spacing w:line="276" w:lineRule="auto"/>
        <w:ind w:left="284" w:right="35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C21: ……….. -  netto ………………….. brutto ………………..zł /za 1 kWh </w:t>
      </w:r>
    </w:p>
    <w:p w14:paraId="3C9B9CED" w14:textId="77777777" w:rsidR="004A4576" w:rsidRPr="00120E04" w:rsidRDefault="004A4576" w:rsidP="00120E04">
      <w:pPr>
        <w:pStyle w:val="Styl"/>
        <w:spacing w:line="276" w:lineRule="auto"/>
        <w:ind w:left="284" w:right="35"/>
        <w:jc w:val="both"/>
        <w:rPr>
          <w:rFonts w:ascii="Cambria" w:hAnsi="Cambria" w:cs="Arial"/>
          <w:sz w:val="20"/>
          <w:szCs w:val="20"/>
        </w:rPr>
      </w:pPr>
    </w:p>
    <w:p w14:paraId="38DFF22F" w14:textId="77777777" w:rsidR="00965F94" w:rsidRPr="00120E04" w:rsidRDefault="00965F94" w:rsidP="00120E04">
      <w:pPr>
        <w:pStyle w:val="Styl"/>
        <w:spacing w:line="276" w:lineRule="auto"/>
        <w:ind w:left="284" w:right="35"/>
        <w:jc w:val="both"/>
        <w:rPr>
          <w:rFonts w:ascii="Cambria" w:hAnsi="Cambria" w:cs="Arial"/>
          <w:sz w:val="20"/>
          <w:szCs w:val="20"/>
        </w:rPr>
      </w:pPr>
    </w:p>
    <w:p w14:paraId="025AD6DC" w14:textId="77777777" w:rsidR="00E81E59" w:rsidRPr="00120E04" w:rsidRDefault="00AB4D43" w:rsidP="00120E04">
      <w:pPr>
        <w:pStyle w:val="Styl"/>
        <w:numPr>
          <w:ilvl w:val="0"/>
          <w:numId w:val="12"/>
        </w:numPr>
        <w:tabs>
          <w:tab w:val="clear" w:pos="1080"/>
          <w:tab w:val="num" w:pos="284"/>
        </w:tabs>
        <w:spacing w:line="276" w:lineRule="auto"/>
        <w:ind w:left="284" w:right="1" w:hanging="284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Ceny określone w ust. 1 ulegną zmianie wyłącznie w przypadku ustawowej zmiany  stawki podatku VAT i podatku akcyzowego.</w:t>
      </w:r>
    </w:p>
    <w:p w14:paraId="71F16AF8" w14:textId="77777777" w:rsidR="00DC0681" w:rsidRPr="00120E04" w:rsidRDefault="00AB4D43" w:rsidP="00120E04">
      <w:pPr>
        <w:pStyle w:val="Styl"/>
        <w:numPr>
          <w:ilvl w:val="0"/>
          <w:numId w:val="12"/>
        </w:numPr>
        <w:tabs>
          <w:tab w:val="clear" w:pos="1080"/>
          <w:tab w:val="num" w:pos="284"/>
        </w:tabs>
        <w:spacing w:line="276" w:lineRule="auto"/>
        <w:ind w:left="284" w:right="1" w:hanging="284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Ceny określone w ust. 1 obowiązują także dla nowo przyłączonych obiektów do sieci elektroenergetycznej OSD </w:t>
      </w:r>
    </w:p>
    <w:p w14:paraId="55A19D03" w14:textId="77777777" w:rsidR="00AB4D43" w:rsidRPr="00120E04" w:rsidRDefault="00AB4D43" w:rsidP="00120E04">
      <w:pPr>
        <w:pStyle w:val="Styl"/>
        <w:widowControl/>
        <w:spacing w:line="276" w:lineRule="auto"/>
        <w:ind w:left="360" w:right="1"/>
        <w:jc w:val="center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b/>
          <w:w w:val="118"/>
          <w:sz w:val="20"/>
          <w:szCs w:val="20"/>
        </w:rPr>
        <w:t>§6</w:t>
      </w:r>
    </w:p>
    <w:p w14:paraId="341162AB" w14:textId="77777777" w:rsidR="00AB4D43" w:rsidRPr="00120E04" w:rsidRDefault="00AB4D43" w:rsidP="00120E04">
      <w:pPr>
        <w:pStyle w:val="Styl"/>
        <w:widowControl/>
        <w:spacing w:line="276" w:lineRule="auto"/>
        <w:ind w:left="360" w:right="1"/>
        <w:jc w:val="center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b/>
          <w:bCs/>
          <w:sz w:val="20"/>
          <w:szCs w:val="20"/>
        </w:rPr>
        <w:t>Rozliczenia i Płatności</w:t>
      </w:r>
    </w:p>
    <w:p w14:paraId="1A030726" w14:textId="77777777" w:rsidR="00AB4D43" w:rsidRPr="00120E04" w:rsidRDefault="00AB4D43" w:rsidP="007E0ED4">
      <w:pPr>
        <w:pStyle w:val="Styl"/>
        <w:widowControl/>
        <w:numPr>
          <w:ilvl w:val="0"/>
          <w:numId w:val="9"/>
        </w:numPr>
        <w:tabs>
          <w:tab w:val="left" w:pos="9072"/>
        </w:tabs>
        <w:spacing w:before="355" w:line="276" w:lineRule="auto"/>
        <w:ind w:right="6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Rozliczenia za pobraną energię elektryczną odbywać się będą zgodnie z okresem rozliczeniowym Operatora Systemu Dystrybucyjnego jednak nie rzadziej niż 1 raz na dwa miesiące.</w:t>
      </w:r>
    </w:p>
    <w:p w14:paraId="01360C28" w14:textId="77777777" w:rsidR="00AB4D43" w:rsidRPr="00120E04" w:rsidRDefault="00AB4D43" w:rsidP="007E0ED4">
      <w:pPr>
        <w:pStyle w:val="Styl"/>
        <w:numPr>
          <w:ilvl w:val="0"/>
          <w:numId w:val="10"/>
        </w:numPr>
        <w:spacing w:line="276" w:lineRule="auto"/>
        <w:ind w:right="10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Należność Wykonawcy za zużytą energię elektryczną w okresach rozliczeniowych obliczana będzie indywidualnie dla punktu poboru jako iloczyn ilości sprzedanej energii elektrycznej ustalonej na podstawie wskazań urządzeń pomiarowych zainstalowanych w układach pomiarowo-rozliczeniowych i ceny jednostkowej energii elektrycznej określonej w §5 ust. 1 Umowy. Do wyliczonej należności Wykonawcy doliczy podatek VAT według obowiązującej stawki.</w:t>
      </w:r>
    </w:p>
    <w:p w14:paraId="117D1BB9" w14:textId="77777777" w:rsidR="00AB4D43" w:rsidRPr="00120E04" w:rsidRDefault="00AB4D43" w:rsidP="007E0ED4">
      <w:pPr>
        <w:pStyle w:val="Styl"/>
        <w:numPr>
          <w:ilvl w:val="0"/>
          <w:numId w:val="10"/>
        </w:numPr>
        <w:spacing w:line="276" w:lineRule="auto"/>
        <w:ind w:right="10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14:paraId="079D3CBD" w14:textId="77777777" w:rsidR="00AB4D43" w:rsidRPr="00120E04" w:rsidRDefault="00AB4D43" w:rsidP="007E0ED4">
      <w:pPr>
        <w:pStyle w:val="Styl"/>
        <w:numPr>
          <w:ilvl w:val="0"/>
          <w:numId w:val="10"/>
        </w:numPr>
        <w:spacing w:line="276" w:lineRule="auto"/>
        <w:ind w:right="10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Należności za energię elektryczną regulowane będą na podstawie faktur VAT wystawianych przez Wykonawcę zgodnie z Załącznikiem nr 1 do Umowy stanowiącym szczegółowy podział odbiorów energii elektrycznej Zamawiającego.</w:t>
      </w:r>
    </w:p>
    <w:p w14:paraId="362FC3F0" w14:textId="77777777" w:rsidR="00AB4D43" w:rsidRDefault="00AB4D43" w:rsidP="007E0ED4">
      <w:pPr>
        <w:pStyle w:val="Styl"/>
        <w:numPr>
          <w:ilvl w:val="0"/>
          <w:numId w:val="10"/>
        </w:numPr>
        <w:spacing w:line="276" w:lineRule="auto"/>
        <w:ind w:right="10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Faktury rozliczeniowe wystawiane będą na koniec okresu rozliczeniowego w terminie do </w:t>
      </w:r>
      <w:r w:rsidR="00F345EB" w:rsidRPr="00120E04">
        <w:rPr>
          <w:rFonts w:ascii="Cambria" w:hAnsi="Cambria" w:cs="Arial"/>
          <w:sz w:val="20"/>
          <w:szCs w:val="20"/>
        </w:rPr>
        <w:t>21</w:t>
      </w:r>
      <w:r w:rsidRPr="00120E04">
        <w:rPr>
          <w:rFonts w:ascii="Cambria" w:hAnsi="Cambria" w:cs="Arial"/>
          <w:sz w:val="20"/>
          <w:szCs w:val="20"/>
        </w:rPr>
        <w:t xml:space="preserve"> dni od otrzymania przez Wykonawcę odczytów liczników pomiarowych od operatora systemu dystrybucyjnego Należności wynikające z faktur VAT będą płatne w terminie 30 dni od daty otrzymania prawidłowo wystawionej faktury. Za dzień zapłaty uznaje się datę obciążenia rachunku Zamawiającego.</w:t>
      </w:r>
    </w:p>
    <w:p w14:paraId="617CA2E4" w14:textId="77777777" w:rsidR="007E0ED4" w:rsidRPr="00F27EC6" w:rsidRDefault="007E0ED4" w:rsidP="007E0ED4">
      <w:pPr>
        <w:pStyle w:val="Styl"/>
        <w:spacing w:line="276" w:lineRule="auto"/>
        <w:ind w:right="10"/>
        <w:jc w:val="both"/>
        <w:rPr>
          <w:rFonts w:ascii="Cambria" w:hAnsi="Cambria" w:cs="Arial"/>
          <w:sz w:val="20"/>
          <w:szCs w:val="20"/>
        </w:rPr>
      </w:pPr>
      <w:r w:rsidRPr="00F27EC6">
        <w:rPr>
          <w:rFonts w:ascii="Cambria" w:hAnsi="Cambria" w:cs="Arial"/>
          <w:sz w:val="20"/>
          <w:szCs w:val="20"/>
        </w:rPr>
        <w:t>Na następujące dane:</w:t>
      </w:r>
    </w:p>
    <w:p w14:paraId="0581FF1D" w14:textId="77777777" w:rsidR="00143B4C" w:rsidRPr="00F27EC6" w:rsidRDefault="00143B4C" w:rsidP="007E0E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 w:rsidRPr="00F27EC6">
        <w:rPr>
          <w:rFonts w:ascii="Cambria" w:hAnsi="Cambria"/>
          <w:sz w:val="20"/>
          <w:szCs w:val="20"/>
        </w:rPr>
        <w:t>Nabywca:</w:t>
      </w:r>
    </w:p>
    <w:p w14:paraId="6724BFCB" w14:textId="77777777" w:rsidR="00143B4C" w:rsidRPr="00F27EC6" w:rsidRDefault="00143B4C" w:rsidP="007E0E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 w:rsidRPr="00F27EC6">
        <w:rPr>
          <w:rFonts w:ascii="Cambria" w:hAnsi="Cambria"/>
          <w:sz w:val="20"/>
          <w:szCs w:val="20"/>
        </w:rPr>
        <w:t>Powiat Kazimierski</w:t>
      </w:r>
    </w:p>
    <w:p w14:paraId="07DEBACC" w14:textId="77777777" w:rsidR="00143B4C" w:rsidRPr="00F27EC6" w:rsidRDefault="00143B4C" w:rsidP="007E0E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 w:rsidRPr="00F27EC6">
        <w:rPr>
          <w:rFonts w:ascii="Cambria" w:hAnsi="Cambria"/>
          <w:sz w:val="20"/>
          <w:szCs w:val="20"/>
        </w:rPr>
        <w:t>28-500 Kazimierza Wielka. ul. Tadeusza Kościuszki 12, NIP 605-001-34-91</w:t>
      </w:r>
    </w:p>
    <w:p w14:paraId="06B0D4BE" w14:textId="77777777" w:rsidR="00143B4C" w:rsidRPr="00F27EC6" w:rsidRDefault="00143B4C" w:rsidP="007E0E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</w:p>
    <w:p w14:paraId="48DE2C14" w14:textId="77777777" w:rsidR="00143B4C" w:rsidRPr="00F27EC6" w:rsidRDefault="00143B4C" w:rsidP="007E0E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 w:rsidRPr="00F27EC6">
        <w:rPr>
          <w:rFonts w:ascii="Cambria" w:hAnsi="Cambria"/>
          <w:sz w:val="20"/>
          <w:szCs w:val="20"/>
        </w:rPr>
        <w:t>Odbiorca:</w:t>
      </w:r>
    </w:p>
    <w:p w14:paraId="0E4DD7CE" w14:textId="77777777" w:rsidR="007E0ED4" w:rsidRPr="00F27EC6" w:rsidRDefault="007E0ED4" w:rsidP="007E0E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 w:rsidRPr="00F27EC6">
        <w:rPr>
          <w:rFonts w:ascii="Cambria" w:hAnsi="Cambria"/>
          <w:sz w:val="20"/>
          <w:szCs w:val="20"/>
        </w:rPr>
        <w:t xml:space="preserve">Zespołu Placówek </w:t>
      </w:r>
      <w:proofErr w:type="spellStart"/>
      <w:r w:rsidRPr="00F27EC6">
        <w:rPr>
          <w:rFonts w:ascii="Cambria" w:hAnsi="Cambria"/>
          <w:sz w:val="20"/>
          <w:szCs w:val="20"/>
        </w:rPr>
        <w:t>Szkolno</w:t>
      </w:r>
      <w:proofErr w:type="spellEnd"/>
      <w:r w:rsidRPr="00F27EC6">
        <w:rPr>
          <w:rFonts w:ascii="Cambria" w:hAnsi="Cambria"/>
          <w:sz w:val="20"/>
          <w:szCs w:val="20"/>
        </w:rPr>
        <w:t xml:space="preserve"> – Wychowawczo – Rewalidacyjnych w Cudzynowicach</w:t>
      </w:r>
    </w:p>
    <w:p w14:paraId="5B5CB9D3" w14:textId="3D3913CC" w:rsidR="007E0ED4" w:rsidRPr="00120E04" w:rsidRDefault="00F27EC6" w:rsidP="007E0ED4">
      <w:pPr>
        <w:pStyle w:val="Styl"/>
        <w:spacing w:line="276" w:lineRule="auto"/>
        <w:ind w:right="1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(Nr PPE.</w:t>
      </w:r>
      <w:r w:rsidR="00143B4C" w:rsidRPr="00F27EC6">
        <w:rPr>
          <w:rFonts w:ascii="Cambria" w:hAnsi="Cambria" w:cs="Arial"/>
          <w:sz w:val="20"/>
          <w:szCs w:val="20"/>
        </w:rPr>
        <w:t>)</w:t>
      </w:r>
    </w:p>
    <w:p w14:paraId="0F51B224" w14:textId="77777777" w:rsidR="00AB4D43" w:rsidRPr="00120E04" w:rsidRDefault="00AB4D43" w:rsidP="007E0ED4">
      <w:pPr>
        <w:pStyle w:val="Styl"/>
        <w:numPr>
          <w:ilvl w:val="0"/>
          <w:numId w:val="10"/>
        </w:numPr>
        <w:spacing w:line="276" w:lineRule="auto"/>
        <w:ind w:right="10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Do każdej faktury Wykonawca załączy specyfikację określającą ilości energii elektrycznej pobranej w poszczególnych obiektach oraz wysokości należności z tego tytułu.</w:t>
      </w:r>
    </w:p>
    <w:p w14:paraId="4C2BC46D" w14:textId="77777777" w:rsidR="00AB4D43" w:rsidRPr="00120E04" w:rsidRDefault="00AB4D43" w:rsidP="007E0ED4">
      <w:pPr>
        <w:pStyle w:val="Styl"/>
        <w:numPr>
          <w:ilvl w:val="0"/>
          <w:numId w:val="10"/>
        </w:numPr>
        <w:spacing w:line="276" w:lineRule="auto"/>
        <w:ind w:right="10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W przypadku stwierdzenia błędów w pomiarze lub odczycie wskazań układu pomiarowo </w:t>
      </w:r>
      <w:r w:rsidRPr="00120E04">
        <w:rPr>
          <w:rFonts w:ascii="Cambria" w:hAnsi="Cambria" w:cs="Arial"/>
          <w:sz w:val="20"/>
          <w:szCs w:val="20"/>
        </w:rPr>
        <w:softHyphen/>
        <w:t>rozliczeniowego, które spowodowały zawyżenie lub zaniżenie należności za pobraną energię Wykonawca dokona korekt uprzednio wystawionych faktur VAT.</w:t>
      </w:r>
    </w:p>
    <w:p w14:paraId="461B7006" w14:textId="77777777" w:rsidR="00AB4D43" w:rsidRPr="00120E04" w:rsidRDefault="00AB4D43" w:rsidP="007E0ED4">
      <w:pPr>
        <w:pStyle w:val="Styl"/>
        <w:numPr>
          <w:ilvl w:val="0"/>
          <w:numId w:val="10"/>
        </w:numPr>
        <w:spacing w:before="43" w:line="276" w:lineRule="auto"/>
        <w:ind w:right="15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W przypadku nie dotrzymania terminu płatności faktur Wykonawca obciąża Zamawiającego odsetkami ustawowymi.</w:t>
      </w:r>
    </w:p>
    <w:p w14:paraId="25A57BA2" w14:textId="77777777" w:rsidR="00AB4D43" w:rsidRPr="00120E04" w:rsidRDefault="00AB4D43" w:rsidP="007E0ED4">
      <w:pPr>
        <w:pStyle w:val="Styl"/>
        <w:numPr>
          <w:ilvl w:val="0"/>
          <w:numId w:val="10"/>
        </w:numPr>
        <w:spacing w:line="276" w:lineRule="auto"/>
        <w:ind w:right="10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O zmianach danych kont bankowych lub danych adresowych Strony zobowiązują się wzajemnie powiadamiać pod rygorem poniesienia kosztów związanych z mylnymi operacjami bankowymi.</w:t>
      </w:r>
    </w:p>
    <w:p w14:paraId="5884CD71" w14:textId="77777777" w:rsidR="00AB4D43" w:rsidRPr="00120E04" w:rsidRDefault="00AB4D43" w:rsidP="007E0ED4">
      <w:pPr>
        <w:pStyle w:val="Styl"/>
        <w:numPr>
          <w:ilvl w:val="0"/>
          <w:numId w:val="10"/>
        </w:numPr>
        <w:spacing w:line="276" w:lineRule="auto"/>
        <w:ind w:right="10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W przypadku uzasadnionych wątpliwości</w:t>
      </w:r>
      <w:r w:rsidR="006D4A07" w:rsidRPr="00120E04">
        <w:rPr>
          <w:rFonts w:ascii="Cambria" w:hAnsi="Cambria" w:cs="Arial"/>
          <w:sz w:val="20"/>
          <w:szCs w:val="20"/>
        </w:rPr>
        <w:t>,</w:t>
      </w:r>
      <w:r w:rsidRPr="00120E04">
        <w:rPr>
          <w:rFonts w:ascii="Cambria" w:hAnsi="Cambria" w:cs="Arial"/>
          <w:sz w:val="20"/>
          <w:szCs w:val="20"/>
        </w:rPr>
        <w:t xml:space="preserve"> co do prawidłowości wystawionej faktury adresat faktury złoży pisemną reklamację, dołączając jednocześnie sporną fakturę. Reklamacja winna być rozpatrzona przez Wykonawcę w terminie do 14 dni od daty jej otrzymania.</w:t>
      </w:r>
    </w:p>
    <w:p w14:paraId="79CA4ED9" w14:textId="77777777" w:rsidR="00AB4D43" w:rsidRPr="00120E04" w:rsidRDefault="00AB4D43" w:rsidP="00120E04">
      <w:pPr>
        <w:pStyle w:val="Styl"/>
        <w:spacing w:before="331" w:line="276" w:lineRule="auto"/>
        <w:ind w:left="4377" w:right="1"/>
        <w:jc w:val="both"/>
        <w:rPr>
          <w:rFonts w:ascii="Cambria" w:hAnsi="Cambria" w:cs="Arial"/>
          <w:b/>
          <w:bCs/>
          <w:sz w:val="20"/>
          <w:szCs w:val="20"/>
        </w:rPr>
      </w:pPr>
      <w:r w:rsidRPr="00120E04">
        <w:rPr>
          <w:rFonts w:ascii="Cambria" w:hAnsi="Cambria" w:cs="Arial"/>
          <w:b/>
          <w:bCs/>
          <w:sz w:val="20"/>
          <w:szCs w:val="20"/>
        </w:rPr>
        <w:t>§7</w:t>
      </w:r>
    </w:p>
    <w:p w14:paraId="613FE320" w14:textId="77777777" w:rsidR="00AB4D43" w:rsidRPr="00120E04" w:rsidRDefault="00AB4D43" w:rsidP="00120E04">
      <w:pPr>
        <w:pStyle w:val="Styl"/>
        <w:spacing w:line="276" w:lineRule="auto"/>
        <w:ind w:left="2966" w:right="1"/>
        <w:jc w:val="both"/>
        <w:rPr>
          <w:rFonts w:ascii="Cambria" w:hAnsi="Cambria" w:cs="Arial"/>
          <w:b/>
          <w:sz w:val="20"/>
          <w:szCs w:val="20"/>
        </w:rPr>
      </w:pPr>
      <w:r w:rsidRPr="00120E04">
        <w:rPr>
          <w:rFonts w:ascii="Cambria" w:hAnsi="Cambria" w:cs="Arial"/>
          <w:b/>
          <w:bCs/>
          <w:sz w:val="20"/>
          <w:szCs w:val="20"/>
        </w:rPr>
        <w:t xml:space="preserve">Wstrzymanie </w:t>
      </w:r>
      <w:r w:rsidRPr="00120E04">
        <w:rPr>
          <w:rFonts w:ascii="Cambria" w:hAnsi="Cambria" w:cs="Arial"/>
          <w:b/>
          <w:sz w:val="20"/>
          <w:szCs w:val="20"/>
        </w:rPr>
        <w:t>sprzedaży energii</w:t>
      </w:r>
    </w:p>
    <w:p w14:paraId="6AF92C0C" w14:textId="77777777" w:rsidR="00AB4D43" w:rsidRPr="00120E04" w:rsidRDefault="00AB4D43" w:rsidP="00120E04">
      <w:pPr>
        <w:pStyle w:val="Styl"/>
        <w:numPr>
          <w:ilvl w:val="0"/>
          <w:numId w:val="11"/>
        </w:numPr>
        <w:spacing w:before="307" w:line="276" w:lineRule="auto"/>
        <w:ind w:left="278" w:right="5" w:hanging="264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Wykonawca może wstrzymać sprzedaż energii elektrycznej, gdy Zamawiający zwleka z zapłatą za pobraną energię elektryczną</w:t>
      </w:r>
      <w:r w:rsidR="006D4A07" w:rsidRPr="00120E04">
        <w:rPr>
          <w:rFonts w:ascii="Cambria" w:hAnsi="Cambria" w:cs="Arial"/>
          <w:sz w:val="20"/>
          <w:szCs w:val="20"/>
        </w:rPr>
        <w:t>,</w:t>
      </w:r>
      <w:r w:rsidRPr="00120E04">
        <w:rPr>
          <w:rFonts w:ascii="Cambria" w:hAnsi="Cambria" w:cs="Arial"/>
          <w:sz w:val="20"/>
          <w:szCs w:val="20"/>
        </w:rPr>
        <w:t xml:space="preserve"> co najmniej miesiąc po upływie terminu płatności określonego w § 6 ust. </w:t>
      </w:r>
      <w:r w:rsidR="00696FE3" w:rsidRPr="00120E04">
        <w:rPr>
          <w:rFonts w:ascii="Cambria" w:hAnsi="Cambria" w:cs="Arial"/>
          <w:sz w:val="20"/>
          <w:szCs w:val="20"/>
        </w:rPr>
        <w:lastRenderedPageBreak/>
        <w:t>5</w:t>
      </w:r>
      <w:r w:rsidRPr="00120E04">
        <w:rPr>
          <w:rFonts w:ascii="Cambria" w:hAnsi="Cambria" w:cs="Arial"/>
          <w:sz w:val="20"/>
          <w:szCs w:val="20"/>
        </w:rPr>
        <w:t>, pomimo uprzedniego powiadomienia na piśmie o zamiarze wypowiedzenia umowy i wyznaczenia dodatkowego, dwutygodniowego terminu do zapłaty zaległych i bieżących należności.</w:t>
      </w:r>
    </w:p>
    <w:p w14:paraId="741BB800" w14:textId="77777777" w:rsidR="00AB4D43" w:rsidRPr="00120E04" w:rsidRDefault="00AB4D43" w:rsidP="00120E04">
      <w:pPr>
        <w:pStyle w:val="Styl"/>
        <w:numPr>
          <w:ilvl w:val="0"/>
          <w:numId w:val="11"/>
        </w:numPr>
        <w:spacing w:before="38" w:line="276" w:lineRule="auto"/>
        <w:ind w:left="278" w:right="10" w:hanging="278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Wstrzymanie sprzedaży energii elektrycznej następuje poprzez wstrzymanie dostarczania energii elektrycznej przez OSD na wniosek Wykonawcy.</w:t>
      </w:r>
    </w:p>
    <w:p w14:paraId="666ECAB7" w14:textId="77777777" w:rsidR="00AB4D43" w:rsidRPr="00120E04" w:rsidRDefault="00AB4D43" w:rsidP="00120E04">
      <w:pPr>
        <w:pStyle w:val="Styl"/>
        <w:numPr>
          <w:ilvl w:val="0"/>
          <w:numId w:val="11"/>
        </w:numPr>
        <w:spacing w:line="276" w:lineRule="auto"/>
        <w:ind w:left="278" w:right="5" w:hanging="264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Wznowienie dostarczania energii elektrycznej i świadczenie usług dystrybucji przez OSD na wniosek Wykonawcy może nastąpić po uregulowaniu zaległych należności za energię elektryczną.</w:t>
      </w:r>
    </w:p>
    <w:p w14:paraId="4363ABEB" w14:textId="77777777" w:rsidR="00AB4D43" w:rsidRPr="00120E04" w:rsidRDefault="00AB4D43" w:rsidP="00120E04">
      <w:pPr>
        <w:pStyle w:val="Styl"/>
        <w:numPr>
          <w:ilvl w:val="0"/>
          <w:numId w:val="13"/>
        </w:numPr>
        <w:spacing w:line="276" w:lineRule="auto"/>
        <w:ind w:left="278" w:right="14" w:hanging="264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14:paraId="61C71D40" w14:textId="77777777" w:rsidR="00AB4D43" w:rsidRPr="00120E04" w:rsidRDefault="00AB4D43" w:rsidP="00120E04">
      <w:pPr>
        <w:pStyle w:val="Styl"/>
        <w:spacing w:line="276" w:lineRule="auto"/>
        <w:ind w:left="14" w:right="14"/>
        <w:jc w:val="center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b/>
          <w:w w:val="118"/>
          <w:sz w:val="20"/>
          <w:szCs w:val="20"/>
        </w:rPr>
        <w:t>§8</w:t>
      </w:r>
    </w:p>
    <w:p w14:paraId="2EBA1A03" w14:textId="77777777" w:rsidR="00AB4D43" w:rsidRPr="00120E04" w:rsidRDefault="00AB4D43" w:rsidP="00120E04">
      <w:pPr>
        <w:pStyle w:val="Styl"/>
        <w:spacing w:line="276" w:lineRule="auto"/>
        <w:ind w:left="14" w:right="14"/>
        <w:jc w:val="center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b/>
          <w:bCs/>
          <w:sz w:val="20"/>
          <w:szCs w:val="20"/>
        </w:rPr>
        <w:t>Okres obowiązywania Umowy. Rozwiązanie Umowy</w:t>
      </w:r>
    </w:p>
    <w:p w14:paraId="34849EEF" w14:textId="77777777" w:rsidR="006002BB" w:rsidRPr="00120E04" w:rsidRDefault="006002BB" w:rsidP="00120E04">
      <w:pPr>
        <w:pStyle w:val="Styl"/>
        <w:numPr>
          <w:ilvl w:val="0"/>
          <w:numId w:val="14"/>
        </w:numPr>
        <w:spacing w:before="307" w:line="276" w:lineRule="auto"/>
        <w:ind w:left="283" w:right="14" w:hanging="264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Umowa niniejsza zawarta zostaje na czas określony od </w:t>
      </w:r>
      <w:r w:rsidRPr="00BF3C44">
        <w:rPr>
          <w:rFonts w:ascii="Cambria" w:hAnsi="Cambria" w:cs="Arial"/>
          <w:sz w:val="20"/>
          <w:szCs w:val="20"/>
        </w:rPr>
        <w:t xml:space="preserve">dnia </w:t>
      </w:r>
      <w:r w:rsidR="00574825" w:rsidRPr="00BF3C44">
        <w:rPr>
          <w:rFonts w:ascii="Cambria" w:hAnsi="Cambria" w:cs="Arial"/>
          <w:sz w:val="20"/>
          <w:szCs w:val="20"/>
        </w:rPr>
        <w:t>………….</w:t>
      </w:r>
      <w:r w:rsidRPr="00BF3C44">
        <w:rPr>
          <w:rFonts w:ascii="Cambria" w:hAnsi="Cambria" w:cs="Arial"/>
          <w:sz w:val="20"/>
          <w:szCs w:val="20"/>
        </w:rPr>
        <w:t xml:space="preserve"> r. do dnia </w:t>
      </w:r>
      <w:r w:rsidR="00574825" w:rsidRPr="00BF3C44">
        <w:rPr>
          <w:rFonts w:ascii="Cambria" w:hAnsi="Cambria" w:cs="Arial"/>
          <w:sz w:val="20"/>
          <w:szCs w:val="20"/>
        </w:rPr>
        <w:t>………………..</w:t>
      </w:r>
      <w:r w:rsidRPr="00120E04">
        <w:rPr>
          <w:rFonts w:ascii="Cambria" w:hAnsi="Cambria" w:cs="Arial"/>
          <w:sz w:val="20"/>
          <w:szCs w:val="20"/>
        </w:rPr>
        <w:t xml:space="preserve"> r. jednakże wchodzi w życie w zakresie każdego punktu poboru energii elektrycznej nie wcześniej niż z dniem skutecznego rozwiązania dotychczasowych umów sprzedaży energii elektrycznej a także po pozytywnie przeprowadzonej procedurze zmiany sprzedawcy i podpisaniu nowych umów dystrybucyjnych.</w:t>
      </w:r>
    </w:p>
    <w:p w14:paraId="5ED2195A" w14:textId="77777777" w:rsidR="00AB4D43" w:rsidRPr="00120E04" w:rsidRDefault="00AB4D43" w:rsidP="00120E04">
      <w:pPr>
        <w:pStyle w:val="Styl"/>
        <w:numPr>
          <w:ilvl w:val="0"/>
          <w:numId w:val="14"/>
        </w:numPr>
        <w:spacing w:line="276" w:lineRule="auto"/>
        <w:ind w:left="283" w:right="14" w:hanging="264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14:paraId="3D238C6E" w14:textId="77777777" w:rsidR="00AB4D43" w:rsidRPr="00120E04" w:rsidRDefault="00AB4D43" w:rsidP="00120E04">
      <w:pPr>
        <w:pStyle w:val="Styl"/>
        <w:numPr>
          <w:ilvl w:val="0"/>
          <w:numId w:val="14"/>
        </w:numPr>
        <w:spacing w:line="276" w:lineRule="auto"/>
        <w:ind w:left="283" w:right="14" w:hanging="264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Umowa może być rozwiązana przez jedną ze Stron w trybie natychmiastowym w przypadku, gdy druga ze Stron pomimo pisemnego wezwania rażąco i uporczywie narusza warunki Umowy.</w:t>
      </w:r>
    </w:p>
    <w:p w14:paraId="17CF1FAC" w14:textId="77777777" w:rsidR="00AB4D43" w:rsidRPr="00120E04" w:rsidRDefault="00AB4D43" w:rsidP="00120E04">
      <w:pPr>
        <w:pStyle w:val="Styl"/>
        <w:spacing w:before="38" w:line="276" w:lineRule="auto"/>
        <w:ind w:left="283" w:right="19" w:hanging="278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4. Rozwiązanie Umowy nie zwalnia Stron z obowiązku uregulowania wobec drugiej Strony wszelkich zobowiązań z niej wynikających.</w:t>
      </w:r>
    </w:p>
    <w:p w14:paraId="7FFEB670" w14:textId="77777777" w:rsidR="00AB4D43" w:rsidRPr="00120E04" w:rsidRDefault="00AB4D43" w:rsidP="00120E04">
      <w:pPr>
        <w:pStyle w:val="Styl"/>
        <w:numPr>
          <w:ilvl w:val="0"/>
          <w:numId w:val="15"/>
        </w:numPr>
        <w:spacing w:line="276" w:lineRule="auto"/>
        <w:ind w:left="283" w:right="14" w:hanging="264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Zamawiający ma prawo do rezygnacji z punktów odbiorów wymienionych w Załączniku nr 1 w przypadku przekazania, sprzedaży oraz w przypadku zamknięcia lub likwidacji obiektu.</w:t>
      </w:r>
    </w:p>
    <w:p w14:paraId="69A9E64A" w14:textId="77777777" w:rsidR="00AB4D43" w:rsidRPr="00120E04" w:rsidRDefault="00AB4D43" w:rsidP="00120E04">
      <w:pPr>
        <w:pStyle w:val="Styl"/>
        <w:spacing w:line="276" w:lineRule="auto"/>
        <w:ind w:left="19" w:right="14"/>
        <w:jc w:val="center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b/>
          <w:w w:val="118"/>
          <w:sz w:val="20"/>
          <w:szCs w:val="20"/>
        </w:rPr>
        <w:t>§9</w:t>
      </w:r>
    </w:p>
    <w:p w14:paraId="35F48B9C" w14:textId="77777777" w:rsidR="00AB4D43" w:rsidRPr="00120E04" w:rsidRDefault="00AB4D43" w:rsidP="00120E04">
      <w:pPr>
        <w:pStyle w:val="Styl"/>
        <w:spacing w:line="276" w:lineRule="auto"/>
        <w:ind w:left="19" w:right="14"/>
        <w:jc w:val="center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b/>
          <w:bCs/>
          <w:sz w:val="20"/>
          <w:szCs w:val="20"/>
        </w:rPr>
        <w:t>Kary Umowne</w:t>
      </w:r>
    </w:p>
    <w:p w14:paraId="019CBAA4" w14:textId="77777777" w:rsidR="00AB4D43" w:rsidRPr="00120E04" w:rsidRDefault="00AB4D43" w:rsidP="00120E04">
      <w:pPr>
        <w:pStyle w:val="Styl"/>
        <w:numPr>
          <w:ilvl w:val="3"/>
          <w:numId w:val="1"/>
        </w:numPr>
        <w:tabs>
          <w:tab w:val="clear" w:pos="3060"/>
          <w:tab w:val="num" w:pos="284"/>
        </w:tabs>
        <w:spacing w:line="276" w:lineRule="auto"/>
        <w:ind w:left="284" w:right="6" w:hanging="284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Wykonawca zapłaci Zamawiającemu karę umowną za odstąpienie od Umowy przez którąkolwiek ze stron z przyczyn, za które odpowiedzialność ponosi Wykonawca w wysokości 10% wartości nominalnej brutto określonej w Formularzu Ofertowym w pkt 1 (Załącznik nr 3 do Umowy).</w:t>
      </w:r>
    </w:p>
    <w:p w14:paraId="74B0C652" w14:textId="77777777" w:rsidR="00AB4D43" w:rsidRPr="00120E04" w:rsidRDefault="00AB4D43" w:rsidP="00120E04">
      <w:pPr>
        <w:pStyle w:val="Styl"/>
        <w:numPr>
          <w:ilvl w:val="3"/>
          <w:numId w:val="1"/>
        </w:numPr>
        <w:tabs>
          <w:tab w:val="clear" w:pos="3060"/>
          <w:tab w:val="num" w:pos="284"/>
        </w:tabs>
        <w:spacing w:line="276" w:lineRule="auto"/>
        <w:ind w:left="284" w:right="6" w:hanging="284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Wykonawca zapłaci Zamawiającemu karę umowną za każdy przypadek nie wywiązania się z obowiązku fakturowania w terminie wskazanym w § 6 ust. 1 w wysokości 2 000,00 zł.</w:t>
      </w:r>
    </w:p>
    <w:p w14:paraId="3CB52017" w14:textId="77777777" w:rsidR="00AB4D43" w:rsidRPr="00120E04" w:rsidRDefault="00AB4D43" w:rsidP="00120E04">
      <w:pPr>
        <w:pStyle w:val="Styl"/>
        <w:spacing w:line="276" w:lineRule="auto"/>
        <w:ind w:left="284" w:right="6" w:hanging="284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3. W razie wystąpienia okoliczności powodującej, że wykonanie umowy nie leży w interesie publicznym, czego nie można było przewidzieć w chwili zawarcia umowy, Zamawiający może odstąpić od umowy w terminie 30 dni od powzięcia wiadomości o tych okolicznościach. W takim przypadku Sprzedawca może żądać wyłącznie wynagrodzenia należnego mu z tytułu wykonania części umowy.</w:t>
      </w:r>
    </w:p>
    <w:p w14:paraId="0B9CF1BE" w14:textId="77777777" w:rsidR="00AB4D43" w:rsidRPr="00120E04" w:rsidRDefault="00AB4D43" w:rsidP="00120E04">
      <w:pPr>
        <w:pStyle w:val="Styl"/>
        <w:spacing w:line="276" w:lineRule="auto"/>
        <w:ind w:left="28" w:right="6"/>
        <w:jc w:val="center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b/>
          <w:w w:val="118"/>
          <w:sz w:val="20"/>
          <w:szCs w:val="20"/>
        </w:rPr>
        <w:t>§10</w:t>
      </w:r>
    </w:p>
    <w:p w14:paraId="1EF2C245" w14:textId="77777777" w:rsidR="00AB4D43" w:rsidRPr="00120E04" w:rsidRDefault="00AB4D43" w:rsidP="00120E04">
      <w:pPr>
        <w:pStyle w:val="Styl"/>
        <w:spacing w:line="276" w:lineRule="auto"/>
        <w:ind w:left="28" w:right="6"/>
        <w:jc w:val="center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b/>
          <w:bCs/>
          <w:sz w:val="20"/>
          <w:szCs w:val="20"/>
        </w:rPr>
        <w:t>Postanowienia końcowe</w:t>
      </w:r>
    </w:p>
    <w:p w14:paraId="6213860A" w14:textId="77777777" w:rsidR="00AB4D43" w:rsidRPr="00120E04" w:rsidRDefault="00AB4D43" w:rsidP="00120E04">
      <w:pPr>
        <w:pStyle w:val="Styl"/>
        <w:numPr>
          <w:ilvl w:val="0"/>
          <w:numId w:val="19"/>
        </w:numPr>
        <w:spacing w:line="276" w:lineRule="auto"/>
        <w:ind w:left="379" w:right="20" w:hanging="321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W zakresie nie uregulowanym niniejszą Umową stosuje się Prawo Zamówień Publicznych, Kodeks Cywilny oraz Prawo energetyczne wraz z aktami wykonawczymi.</w:t>
      </w:r>
    </w:p>
    <w:p w14:paraId="220A1795" w14:textId="77777777" w:rsidR="00AB4D43" w:rsidRPr="00120E04" w:rsidRDefault="00AB4D43" w:rsidP="00120E04">
      <w:pPr>
        <w:pStyle w:val="Styl"/>
        <w:numPr>
          <w:ilvl w:val="0"/>
          <w:numId w:val="19"/>
        </w:numPr>
        <w:spacing w:line="276" w:lineRule="auto"/>
        <w:ind w:left="379" w:right="20" w:hanging="321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W przypadku zmiany przepisów bezwzględnie obowiązujących ulegają automatycznie zmianie postanowienia niniejszej Umowy. Z zastrzeżeniem postanowień Umowy, wszelkie inne zmiany Umowy mogą nastąpić wyłącznie za zgodą Stron wyrażoną na piśmie pod rygorem nieważności.</w:t>
      </w:r>
    </w:p>
    <w:p w14:paraId="783782D2" w14:textId="77777777" w:rsidR="00AB4D43" w:rsidRPr="00120E04" w:rsidRDefault="00AB4D43" w:rsidP="00120E04">
      <w:pPr>
        <w:pStyle w:val="Styl"/>
        <w:spacing w:line="276" w:lineRule="auto"/>
        <w:ind w:right="-108"/>
        <w:jc w:val="center"/>
        <w:rPr>
          <w:rFonts w:ascii="Cambria" w:hAnsi="Cambria" w:cs="Arial"/>
          <w:b/>
          <w:bCs/>
          <w:w w:val="107"/>
          <w:sz w:val="20"/>
          <w:szCs w:val="20"/>
        </w:rPr>
      </w:pPr>
      <w:r w:rsidRPr="00120E04">
        <w:rPr>
          <w:rFonts w:ascii="Cambria" w:hAnsi="Cambria" w:cs="Arial"/>
          <w:b/>
          <w:bCs/>
          <w:w w:val="107"/>
          <w:sz w:val="20"/>
          <w:szCs w:val="20"/>
        </w:rPr>
        <w:t>§11</w:t>
      </w:r>
    </w:p>
    <w:p w14:paraId="04A2AE60" w14:textId="77777777" w:rsidR="00AB4D43" w:rsidRPr="00120E04" w:rsidRDefault="00AB4D43" w:rsidP="00120E04">
      <w:pPr>
        <w:pStyle w:val="Styl"/>
        <w:numPr>
          <w:ilvl w:val="0"/>
          <w:numId w:val="16"/>
        </w:numPr>
        <w:spacing w:before="306" w:line="276" w:lineRule="auto"/>
        <w:ind w:left="269" w:right="-10" w:hanging="259"/>
        <w:jc w:val="both"/>
        <w:rPr>
          <w:rFonts w:ascii="Cambria" w:hAnsi="Cambria" w:cs="Arial"/>
          <w:b/>
          <w:bCs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Umowę niniejszą sporządzono w </w:t>
      </w:r>
      <w:r w:rsidR="000A01E5" w:rsidRPr="00120E04">
        <w:rPr>
          <w:rFonts w:ascii="Cambria" w:hAnsi="Cambria" w:cs="Arial"/>
          <w:sz w:val="20"/>
          <w:szCs w:val="20"/>
        </w:rPr>
        <w:t>trzech</w:t>
      </w:r>
      <w:r w:rsidRPr="00120E04">
        <w:rPr>
          <w:rFonts w:ascii="Cambria" w:hAnsi="Cambria" w:cs="Arial"/>
          <w:sz w:val="20"/>
          <w:szCs w:val="20"/>
        </w:rPr>
        <w:t xml:space="preserve"> jednobrzmiących egzemplarzach, </w:t>
      </w:r>
      <w:r w:rsidR="000A01E5" w:rsidRPr="00120E04">
        <w:rPr>
          <w:rFonts w:ascii="Cambria" w:hAnsi="Cambria" w:cs="Arial"/>
          <w:sz w:val="20"/>
          <w:szCs w:val="20"/>
        </w:rPr>
        <w:t xml:space="preserve">z których </w:t>
      </w:r>
      <w:r w:rsidRPr="00120E04">
        <w:rPr>
          <w:rFonts w:ascii="Cambria" w:hAnsi="Cambria" w:cs="Arial"/>
          <w:sz w:val="20"/>
          <w:szCs w:val="20"/>
        </w:rPr>
        <w:t xml:space="preserve">jeden dla </w:t>
      </w:r>
      <w:r w:rsidRPr="00120E04">
        <w:rPr>
          <w:rFonts w:ascii="Cambria" w:hAnsi="Cambria" w:cs="Arial"/>
          <w:b/>
          <w:bCs/>
          <w:sz w:val="20"/>
          <w:szCs w:val="20"/>
        </w:rPr>
        <w:t>Wykonawcy</w:t>
      </w:r>
      <w:r w:rsidR="000A01E5" w:rsidRPr="00120E04">
        <w:rPr>
          <w:rFonts w:ascii="Cambria" w:hAnsi="Cambria" w:cs="Arial"/>
          <w:b/>
          <w:bCs/>
          <w:sz w:val="20"/>
          <w:szCs w:val="20"/>
        </w:rPr>
        <w:t xml:space="preserve">, a dwa </w:t>
      </w:r>
      <w:r w:rsidRPr="00120E04">
        <w:rPr>
          <w:rFonts w:ascii="Cambria" w:hAnsi="Cambria" w:cs="Arial"/>
          <w:sz w:val="20"/>
          <w:szCs w:val="20"/>
        </w:rPr>
        <w:t xml:space="preserve">dla </w:t>
      </w:r>
      <w:r w:rsidRPr="00120E04">
        <w:rPr>
          <w:rFonts w:ascii="Cambria" w:hAnsi="Cambria" w:cs="Arial"/>
          <w:b/>
          <w:bCs/>
          <w:sz w:val="20"/>
          <w:szCs w:val="20"/>
        </w:rPr>
        <w:t>Zamawiającego.</w:t>
      </w:r>
    </w:p>
    <w:p w14:paraId="7008448E" w14:textId="77777777" w:rsidR="00AB4D43" w:rsidRPr="00120E04" w:rsidRDefault="00AB4D43" w:rsidP="00120E04">
      <w:pPr>
        <w:pStyle w:val="Styl"/>
        <w:numPr>
          <w:ilvl w:val="0"/>
          <w:numId w:val="17"/>
        </w:numPr>
        <w:spacing w:before="311" w:line="276" w:lineRule="auto"/>
        <w:ind w:left="259" w:right="2357" w:hanging="259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>Integralną częścią umowy są następujące załączniki:</w:t>
      </w:r>
    </w:p>
    <w:p w14:paraId="083AF7D2" w14:textId="77777777" w:rsidR="00965F94" w:rsidRPr="00120E04" w:rsidRDefault="00AB4D43" w:rsidP="00120E04">
      <w:pPr>
        <w:pStyle w:val="Styl"/>
        <w:spacing w:line="276" w:lineRule="auto"/>
        <w:ind w:left="273" w:right="141"/>
        <w:jc w:val="both"/>
        <w:rPr>
          <w:rFonts w:ascii="Cambria" w:hAnsi="Cambria" w:cs="Arial"/>
          <w:color w:val="FF0000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- </w:t>
      </w:r>
      <w:r w:rsidRPr="00120E04">
        <w:rPr>
          <w:rFonts w:ascii="Cambria" w:hAnsi="Cambria" w:cs="Arial"/>
          <w:b/>
          <w:bCs/>
          <w:sz w:val="20"/>
          <w:szCs w:val="20"/>
        </w:rPr>
        <w:t xml:space="preserve">Załącznik nr 1 </w:t>
      </w:r>
      <w:r w:rsidRPr="00120E04">
        <w:rPr>
          <w:rFonts w:ascii="Cambria" w:hAnsi="Cambria" w:cs="Arial"/>
          <w:sz w:val="20"/>
          <w:szCs w:val="20"/>
        </w:rPr>
        <w:t xml:space="preserve">- Lista obiektów </w:t>
      </w:r>
      <w:r w:rsidRPr="00120E04">
        <w:rPr>
          <w:rFonts w:ascii="Cambria" w:hAnsi="Cambria" w:cs="Arial"/>
          <w:bCs/>
          <w:sz w:val="20"/>
          <w:szCs w:val="20"/>
        </w:rPr>
        <w:t xml:space="preserve">Zamawiającego </w:t>
      </w:r>
      <w:r w:rsidRPr="00120E04">
        <w:rPr>
          <w:rFonts w:ascii="Cambria" w:hAnsi="Cambria" w:cs="Arial"/>
          <w:sz w:val="20"/>
          <w:szCs w:val="20"/>
        </w:rPr>
        <w:t>objętych umową</w:t>
      </w:r>
      <w:r w:rsidR="00BB3DA5" w:rsidRPr="00120E04">
        <w:rPr>
          <w:rFonts w:ascii="Cambria" w:hAnsi="Cambria" w:cs="Arial"/>
          <w:sz w:val="20"/>
          <w:szCs w:val="20"/>
        </w:rPr>
        <w:t xml:space="preserve"> – wykaz odbiorców </w:t>
      </w:r>
      <w:r w:rsidRPr="00120E04">
        <w:rPr>
          <w:rFonts w:ascii="Cambria" w:hAnsi="Cambria" w:cs="Arial"/>
          <w:sz w:val="20"/>
          <w:szCs w:val="20"/>
        </w:rPr>
        <w:t>,</w:t>
      </w:r>
      <w:r w:rsidR="006D4A07" w:rsidRPr="00120E04">
        <w:rPr>
          <w:rFonts w:ascii="Cambria" w:hAnsi="Cambria" w:cs="Arial"/>
          <w:sz w:val="20"/>
          <w:szCs w:val="20"/>
        </w:rPr>
        <w:t xml:space="preserve"> </w:t>
      </w:r>
      <w:r w:rsidR="006D4A07" w:rsidRPr="00120E04">
        <w:rPr>
          <w:rFonts w:ascii="Cambria" w:hAnsi="Cambria" w:cs="Arial"/>
          <w:color w:val="FF0000"/>
          <w:sz w:val="20"/>
          <w:szCs w:val="20"/>
        </w:rPr>
        <w:t xml:space="preserve"> </w:t>
      </w:r>
    </w:p>
    <w:p w14:paraId="5941ED0F" w14:textId="77777777" w:rsidR="00AB4D43" w:rsidRPr="00120E04" w:rsidRDefault="00AB4D43" w:rsidP="00120E04">
      <w:pPr>
        <w:pStyle w:val="Styl"/>
        <w:spacing w:line="276" w:lineRule="auto"/>
        <w:ind w:left="273" w:right="2357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lastRenderedPageBreak/>
        <w:t xml:space="preserve">- </w:t>
      </w:r>
      <w:r w:rsidRPr="00120E04">
        <w:rPr>
          <w:rFonts w:ascii="Cambria" w:hAnsi="Cambria" w:cs="Arial"/>
          <w:b/>
          <w:bCs/>
          <w:sz w:val="20"/>
          <w:szCs w:val="20"/>
        </w:rPr>
        <w:t xml:space="preserve">Załącznik nr 2 </w:t>
      </w:r>
      <w:r w:rsidRPr="00120E04">
        <w:rPr>
          <w:rFonts w:ascii="Cambria" w:hAnsi="Cambria" w:cs="Arial"/>
          <w:sz w:val="20"/>
          <w:szCs w:val="20"/>
        </w:rPr>
        <w:t>– Pełnomocnictwo,</w:t>
      </w:r>
    </w:p>
    <w:p w14:paraId="51303403" w14:textId="77777777" w:rsidR="00AB4D43" w:rsidRPr="00120E04" w:rsidRDefault="00AB4D43" w:rsidP="00120E04">
      <w:pPr>
        <w:pStyle w:val="Styl"/>
        <w:spacing w:line="276" w:lineRule="auto"/>
        <w:ind w:left="273" w:right="2357"/>
        <w:jc w:val="both"/>
        <w:rPr>
          <w:rFonts w:ascii="Cambria" w:hAnsi="Cambria" w:cs="Arial"/>
          <w:sz w:val="20"/>
          <w:szCs w:val="20"/>
        </w:rPr>
      </w:pPr>
      <w:r w:rsidRPr="00120E04">
        <w:rPr>
          <w:rFonts w:ascii="Cambria" w:hAnsi="Cambria" w:cs="Arial"/>
          <w:sz w:val="20"/>
          <w:szCs w:val="20"/>
        </w:rPr>
        <w:t xml:space="preserve">- </w:t>
      </w:r>
      <w:r w:rsidRPr="00120E04">
        <w:rPr>
          <w:rFonts w:ascii="Cambria" w:hAnsi="Cambria" w:cs="Arial"/>
          <w:b/>
          <w:bCs/>
          <w:sz w:val="20"/>
          <w:szCs w:val="20"/>
        </w:rPr>
        <w:t xml:space="preserve">Załącznik nr 3 </w:t>
      </w:r>
      <w:r w:rsidRPr="00120E04">
        <w:rPr>
          <w:rFonts w:ascii="Cambria" w:hAnsi="Cambria" w:cs="Arial"/>
          <w:sz w:val="20"/>
          <w:szCs w:val="20"/>
        </w:rPr>
        <w:t>-  Oferta.</w:t>
      </w:r>
    </w:p>
    <w:p w14:paraId="41482F95" w14:textId="77777777" w:rsidR="00AB4D43" w:rsidRPr="00120E04" w:rsidRDefault="00AB4D43" w:rsidP="00120E04">
      <w:pPr>
        <w:pStyle w:val="Styl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09562E77" w14:textId="77777777" w:rsidR="00AB4D43" w:rsidRPr="00120E04" w:rsidRDefault="00AB4D43" w:rsidP="00120E04">
      <w:pPr>
        <w:pStyle w:val="Styl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4A413BB5" w14:textId="77777777" w:rsidR="004E1E06" w:rsidRPr="00120E04" w:rsidRDefault="00AB4D43" w:rsidP="00120E04">
      <w:pPr>
        <w:pStyle w:val="Styl"/>
        <w:spacing w:line="276" w:lineRule="auto"/>
        <w:ind w:left="754"/>
        <w:jc w:val="both"/>
        <w:rPr>
          <w:rFonts w:ascii="Cambria" w:hAnsi="Cambria"/>
          <w:sz w:val="20"/>
          <w:szCs w:val="20"/>
        </w:rPr>
      </w:pPr>
      <w:r w:rsidRPr="00120E04">
        <w:rPr>
          <w:rFonts w:ascii="Cambria" w:hAnsi="Cambria" w:cs="Arial"/>
          <w:b/>
          <w:bCs/>
          <w:sz w:val="20"/>
          <w:szCs w:val="20"/>
        </w:rPr>
        <w:t>Zamawiający:                                                                                          Wykonawca:</w:t>
      </w:r>
      <w:r w:rsidR="00196EFC" w:rsidRPr="00120E04">
        <w:rPr>
          <w:rFonts w:ascii="Cambria" w:hAnsi="Cambria"/>
          <w:sz w:val="20"/>
          <w:szCs w:val="20"/>
        </w:rPr>
        <w:tab/>
      </w:r>
    </w:p>
    <w:sectPr w:rsidR="004E1E06" w:rsidRPr="00120E04" w:rsidSect="00316F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0C6E9" w14:textId="77777777" w:rsidR="00E615C1" w:rsidRDefault="00E615C1" w:rsidP="007C7BB3">
      <w:r>
        <w:separator/>
      </w:r>
    </w:p>
  </w:endnote>
  <w:endnote w:type="continuationSeparator" w:id="0">
    <w:p w14:paraId="61946EEC" w14:textId="77777777" w:rsidR="00E615C1" w:rsidRDefault="00E615C1" w:rsidP="007C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64908" w14:textId="6EEC19B7" w:rsidR="00E62D9F" w:rsidRPr="007C7BB3" w:rsidRDefault="00E62D9F">
    <w:pPr>
      <w:pStyle w:val="Stopka"/>
      <w:jc w:val="center"/>
      <w:rPr>
        <w:rFonts w:ascii="Calibri" w:hAnsi="Calibri" w:cs="Calibri"/>
        <w:sz w:val="18"/>
        <w:szCs w:val="18"/>
      </w:rPr>
    </w:pPr>
    <w:r w:rsidRPr="007C7BB3">
      <w:rPr>
        <w:rFonts w:ascii="Calibri" w:hAnsi="Calibri" w:cs="Calibri"/>
        <w:sz w:val="18"/>
        <w:szCs w:val="18"/>
      </w:rPr>
      <w:t xml:space="preserve">Strona </w:t>
    </w:r>
    <w:r w:rsidRPr="007C7BB3">
      <w:rPr>
        <w:rFonts w:ascii="Calibri" w:hAnsi="Calibri" w:cs="Calibri"/>
        <w:b/>
        <w:bCs/>
        <w:sz w:val="18"/>
        <w:szCs w:val="18"/>
      </w:rPr>
      <w:fldChar w:fldCharType="begin"/>
    </w:r>
    <w:r w:rsidRPr="007C7BB3">
      <w:rPr>
        <w:rFonts w:ascii="Calibri" w:hAnsi="Calibri" w:cs="Calibri"/>
        <w:b/>
        <w:bCs/>
        <w:sz w:val="18"/>
        <w:szCs w:val="18"/>
      </w:rPr>
      <w:instrText>PAGE</w:instrText>
    </w:r>
    <w:r w:rsidRPr="007C7BB3">
      <w:rPr>
        <w:rFonts w:ascii="Calibri" w:hAnsi="Calibri" w:cs="Calibri"/>
        <w:b/>
        <w:bCs/>
        <w:sz w:val="18"/>
        <w:szCs w:val="18"/>
      </w:rPr>
      <w:fldChar w:fldCharType="separate"/>
    </w:r>
    <w:r w:rsidR="00265128">
      <w:rPr>
        <w:rFonts w:ascii="Calibri" w:hAnsi="Calibri" w:cs="Calibri"/>
        <w:b/>
        <w:bCs/>
        <w:noProof/>
        <w:sz w:val="18"/>
        <w:szCs w:val="18"/>
      </w:rPr>
      <w:t>5</w:t>
    </w:r>
    <w:r w:rsidRPr="007C7BB3">
      <w:rPr>
        <w:rFonts w:ascii="Calibri" w:hAnsi="Calibri" w:cs="Calibri"/>
        <w:b/>
        <w:bCs/>
        <w:sz w:val="18"/>
        <w:szCs w:val="18"/>
      </w:rPr>
      <w:fldChar w:fldCharType="end"/>
    </w:r>
    <w:r w:rsidRPr="007C7BB3">
      <w:rPr>
        <w:rFonts w:ascii="Calibri" w:hAnsi="Calibri" w:cs="Calibri"/>
        <w:sz w:val="18"/>
        <w:szCs w:val="18"/>
      </w:rPr>
      <w:t xml:space="preserve"> z </w:t>
    </w:r>
    <w:r w:rsidRPr="007C7BB3">
      <w:rPr>
        <w:rFonts w:ascii="Calibri" w:hAnsi="Calibri" w:cs="Calibri"/>
        <w:b/>
        <w:bCs/>
        <w:sz w:val="18"/>
        <w:szCs w:val="18"/>
      </w:rPr>
      <w:fldChar w:fldCharType="begin"/>
    </w:r>
    <w:r w:rsidRPr="007C7BB3">
      <w:rPr>
        <w:rFonts w:ascii="Calibri" w:hAnsi="Calibri" w:cs="Calibri"/>
        <w:b/>
        <w:bCs/>
        <w:sz w:val="18"/>
        <w:szCs w:val="18"/>
      </w:rPr>
      <w:instrText>NUMPAGES</w:instrText>
    </w:r>
    <w:r w:rsidRPr="007C7BB3">
      <w:rPr>
        <w:rFonts w:ascii="Calibri" w:hAnsi="Calibri" w:cs="Calibri"/>
        <w:b/>
        <w:bCs/>
        <w:sz w:val="18"/>
        <w:szCs w:val="18"/>
      </w:rPr>
      <w:fldChar w:fldCharType="separate"/>
    </w:r>
    <w:r w:rsidR="00265128">
      <w:rPr>
        <w:rFonts w:ascii="Calibri" w:hAnsi="Calibri" w:cs="Calibri"/>
        <w:b/>
        <w:bCs/>
        <w:noProof/>
        <w:sz w:val="18"/>
        <w:szCs w:val="18"/>
      </w:rPr>
      <w:t>5</w:t>
    </w:r>
    <w:r w:rsidRPr="007C7BB3">
      <w:rPr>
        <w:rFonts w:ascii="Calibri" w:hAnsi="Calibri" w:cs="Calibri"/>
        <w:b/>
        <w:bCs/>
        <w:sz w:val="18"/>
        <w:szCs w:val="18"/>
      </w:rPr>
      <w:fldChar w:fldCharType="end"/>
    </w:r>
  </w:p>
  <w:p w14:paraId="54FC8648" w14:textId="77777777" w:rsidR="00E62D9F" w:rsidRPr="007C7BB3" w:rsidRDefault="00E62D9F">
    <w:pPr>
      <w:pStyle w:val="Stopka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0C83" w14:textId="77777777" w:rsidR="00E615C1" w:rsidRDefault="00E615C1" w:rsidP="007C7BB3">
      <w:r>
        <w:separator/>
      </w:r>
    </w:p>
  </w:footnote>
  <w:footnote w:type="continuationSeparator" w:id="0">
    <w:p w14:paraId="7C01A4C0" w14:textId="77777777" w:rsidR="00E615C1" w:rsidRDefault="00E615C1" w:rsidP="007C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515F0"/>
    <w:multiLevelType w:val="hybridMultilevel"/>
    <w:tmpl w:val="2346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57299"/>
    <w:multiLevelType w:val="singleLevel"/>
    <w:tmpl w:val="759AF172"/>
    <w:lvl w:ilvl="0">
      <w:start w:val="5"/>
      <w:numFmt w:val="decimal"/>
      <w:lvlText w:val="%1.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079A49D1"/>
    <w:multiLevelType w:val="hybridMultilevel"/>
    <w:tmpl w:val="B372C2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7141C8"/>
    <w:multiLevelType w:val="singleLevel"/>
    <w:tmpl w:val="9CC6DEB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BF5DEF"/>
    <w:multiLevelType w:val="singleLevel"/>
    <w:tmpl w:val="1606326C"/>
    <w:lvl w:ilvl="0">
      <w:start w:val="1"/>
      <w:numFmt w:val="decimal"/>
      <w:lvlText w:val="%1.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7" w15:restartNumberingAfterBreak="0">
    <w:nsid w:val="1EDF790E"/>
    <w:multiLevelType w:val="singleLevel"/>
    <w:tmpl w:val="C5F6F9C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B47263"/>
    <w:multiLevelType w:val="singleLevel"/>
    <w:tmpl w:val="B6161C60"/>
    <w:lvl w:ilvl="0">
      <w:start w:val="1"/>
      <w:numFmt w:val="decimal"/>
      <w:lvlText w:val="%1.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9" w15:restartNumberingAfterBreak="0">
    <w:nsid w:val="2CB437B4"/>
    <w:multiLevelType w:val="hybridMultilevel"/>
    <w:tmpl w:val="A6628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848D8"/>
    <w:multiLevelType w:val="singleLevel"/>
    <w:tmpl w:val="61B85EB6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11" w15:restartNumberingAfterBreak="0">
    <w:nsid w:val="2FD06EC9"/>
    <w:multiLevelType w:val="singleLevel"/>
    <w:tmpl w:val="153637DE"/>
    <w:lvl w:ilvl="0">
      <w:start w:val="1"/>
      <w:numFmt w:val="decimal"/>
      <w:lvlText w:val="%1.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12" w15:restartNumberingAfterBreak="0">
    <w:nsid w:val="3AFC1956"/>
    <w:multiLevelType w:val="hybridMultilevel"/>
    <w:tmpl w:val="4386EB52"/>
    <w:lvl w:ilvl="0" w:tplc="289A0E54">
      <w:start w:val="1"/>
      <w:numFmt w:val="decimal"/>
      <w:lvlText w:val="%1."/>
      <w:legacy w:legacy="1" w:legacySpace="0" w:legacyIndent="0"/>
      <w:lvlJc w:val="left"/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775AA"/>
    <w:multiLevelType w:val="hybridMultilevel"/>
    <w:tmpl w:val="2346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53572"/>
    <w:multiLevelType w:val="singleLevel"/>
    <w:tmpl w:val="B0345C3E"/>
    <w:lvl w:ilvl="0">
      <w:start w:val="12"/>
      <w:numFmt w:val="lowerLetter"/>
      <w:lvlText w:val="%1.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15" w15:restartNumberingAfterBreak="0">
    <w:nsid w:val="5A8A3A6A"/>
    <w:multiLevelType w:val="singleLevel"/>
    <w:tmpl w:val="C5F6F9C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5F5E5D71"/>
    <w:multiLevelType w:val="singleLevel"/>
    <w:tmpl w:val="BECE7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1E55DBC"/>
    <w:multiLevelType w:val="multilevel"/>
    <w:tmpl w:val="799A9FD0"/>
    <w:name w:val="WW8Num2023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63271954"/>
    <w:multiLevelType w:val="singleLevel"/>
    <w:tmpl w:val="3F1465C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37B3CA6"/>
    <w:multiLevelType w:val="singleLevel"/>
    <w:tmpl w:val="C5F6F9C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4EB39D4"/>
    <w:multiLevelType w:val="singleLevel"/>
    <w:tmpl w:val="C5F6F9C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C454923"/>
    <w:multiLevelType w:val="singleLevel"/>
    <w:tmpl w:val="C5F6F9C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21"/>
  </w:num>
  <w:num w:numId="6">
    <w:abstractNumId w:val="10"/>
  </w:num>
  <w:num w:numId="7">
    <w:abstractNumId w:val="14"/>
  </w:num>
  <w:num w:numId="8">
    <w:abstractNumId w:val="11"/>
  </w:num>
  <w:num w:numId="9">
    <w:abstractNumId w:val="7"/>
  </w:num>
  <w:num w:numId="10">
    <w:abstractNumId w:val="17"/>
  </w:num>
  <w:num w:numId="11">
    <w:abstractNumId w:val="15"/>
  </w:num>
  <w:num w:numId="12">
    <w:abstractNumId w:val="4"/>
  </w:num>
  <w:num w:numId="13">
    <w:abstractNumId w:val="5"/>
  </w:num>
  <w:num w:numId="14">
    <w:abstractNumId w:val="20"/>
  </w:num>
  <w:num w:numId="15">
    <w:abstractNumId w:val="19"/>
  </w:num>
  <w:num w:numId="16">
    <w:abstractNumId w:val="22"/>
  </w:num>
  <w:num w:numId="17">
    <w:abstractNumId w:val="2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12"/>
  </w:num>
  <w:num w:numId="20">
    <w:abstractNumId w:val="2"/>
  </w:num>
  <w:num w:numId="2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F8"/>
    <w:rsid w:val="00003D3F"/>
    <w:rsid w:val="000360A3"/>
    <w:rsid w:val="000437A4"/>
    <w:rsid w:val="00044925"/>
    <w:rsid w:val="00061A64"/>
    <w:rsid w:val="0006254F"/>
    <w:rsid w:val="00063B2F"/>
    <w:rsid w:val="000A01E5"/>
    <w:rsid w:val="000A2894"/>
    <w:rsid w:val="000A4C50"/>
    <w:rsid w:val="000A508A"/>
    <w:rsid w:val="000B1CA1"/>
    <w:rsid w:val="000B3EA7"/>
    <w:rsid w:val="000B6793"/>
    <w:rsid w:val="000D10BD"/>
    <w:rsid w:val="000D13C8"/>
    <w:rsid w:val="000D58C2"/>
    <w:rsid w:val="000D7D42"/>
    <w:rsid w:val="000E0EE8"/>
    <w:rsid w:val="00101C26"/>
    <w:rsid w:val="00104E68"/>
    <w:rsid w:val="0010771D"/>
    <w:rsid w:val="00113EC2"/>
    <w:rsid w:val="00114BBF"/>
    <w:rsid w:val="00115384"/>
    <w:rsid w:val="00120E04"/>
    <w:rsid w:val="00124831"/>
    <w:rsid w:val="00143B4C"/>
    <w:rsid w:val="0017020C"/>
    <w:rsid w:val="00171964"/>
    <w:rsid w:val="0017243C"/>
    <w:rsid w:val="001746FF"/>
    <w:rsid w:val="00196EFC"/>
    <w:rsid w:val="001A12FB"/>
    <w:rsid w:val="001A21E2"/>
    <w:rsid w:val="001A2321"/>
    <w:rsid w:val="001A2677"/>
    <w:rsid w:val="001B590C"/>
    <w:rsid w:val="001D2783"/>
    <w:rsid w:val="001D6D1F"/>
    <w:rsid w:val="001E224F"/>
    <w:rsid w:val="001F6931"/>
    <w:rsid w:val="00207D64"/>
    <w:rsid w:val="00210A39"/>
    <w:rsid w:val="00223A05"/>
    <w:rsid w:val="00223AED"/>
    <w:rsid w:val="00233A1D"/>
    <w:rsid w:val="00251E04"/>
    <w:rsid w:val="00265128"/>
    <w:rsid w:val="00292DFB"/>
    <w:rsid w:val="00297580"/>
    <w:rsid w:val="002A0E22"/>
    <w:rsid w:val="002C1251"/>
    <w:rsid w:val="002D1247"/>
    <w:rsid w:val="002D133F"/>
    <w:rsid w:val="002D507C"/>
    <w:rsid w:val="002E7FA5"/>
    <w:rsid w:val="003055B8"/>
    <w:rsid w:val="00306785"/>
    <w:rsid w:val="00316FB6"/>
    <w:rsid w:val="00335334"/>
    <w:rsid w:val="00337155"/>
    <w:rsid w:val="003544E5"/>
    <w:rsid w:val="003618C7"/>
    <w:rsid w:val="003657FC"/>
    <w:rsid w:val="003750E2"/>
    <w:rsid w:val="003A1F08"/>
    <w:rsid w:val="003A63A8"/>
    <w:rsid w:val="003D39A7"/>
    <w:rsid w:val="003D6B31"/>
    <w:rsid w:val="00406886"/>
    <w:rsid w:val="004073A4"/>
    <w:rsid w:val="004118E9"/>
    <w:rsid w:val="00411BDA"/>
    <w:rsid w:val="00431C4C"/>
    <w:rsid w:val="00432A10"/>
    <w:rsid w:val="004530D1"/>
    <w:rsid w:val="00462CA3"/>
    <w:rsid w:val="00484B53"/>
    <w:rsid w:val="00490250"/>
    <w:rsid w:val="00497A8F"/>
    <w:rsid w:val="004A2E61"/>
    <w:rsid w:val="004A4576"/>
    <w:rsid w:val="004B25F8"/>
    <w:rsid w:val="004E1E06"/>
    <w:rsid w:val="004F7601"/>
    <w:rsid w:val="00512873"/>
    <w:rsid w:val="005238D4"/>
    <w:rsid w:val="005319DE"/>
    <w:rsid w:val="00536593"/>
    <w:rsid w:val="005421B9"/>
    <w:rsid w:val="00554C45"/>
    <w:rsid w:val="00566809"/>
    <w:rsid w:val="00574825"/>
    <w:rsid w:val="005917BE"/>
    <w:rsid w:val="005B0EA6"/>
    <w:rsid w:val="005D1444"/>
    <w:rsid w:val="005D1850"/>
    <w:rsid w:val="005D5A7B"/>
    <w:rsid w:val="005E0FE9"/>
    <w:rsid w:val="005E26C7"/>
    <w:rsid w:val="005E4626"/>
    <w:rsid w:val="005E73B9"/>
    <w:rsid w:val="005F33F9"/>
    <w:rsid w:val="006002BB"/>
    <w:rsid w:val="0060675F"/>
    <w:rsid w:val="00614586"/>
    <w:rsid w:val="00614C3B"/>
    <w:rsid w:val="00626E4B"/>
    <w:rsid w:val="0064309D"/>
    <w:rsid w:val="00644B8A"/>
    <w:rsid w:val="00670B56"/>
    <w:rsid w:val="00696FE3"/>
    <w:rsid w:val="00697E8A"/>
    <w:rsid w:val="006C1C3A"/>
    <w:rsid w:val="006D4A07"/>
    <w:rsid w:val="006E4665"/>
    <w:rsid w:val="006F5BCF"/>
    <w:rsid w:val="006F5C70"/>
    <w:rsid w:val="0071692B"/>
    <w:rsid w:val="0072004E"/>
    <w:rsid w:val="007324F8"/>
    <w:rsid w:val="0075132F"/>
    <w:rsid w:val="007577A2"/>
    <w:rsid w:val="00770E90"/>
    <w:rsid w:val="00787194"/>
    <w:rsid w:val="007A070D"/>
    <w:rsid w:val="007A3A1D"/>
    <w:rsid w:val="007C7BB3"/>
    <w:rsid w:val="007D3164"/>
    <w:rsid w:val="007E0ED4"/>
    <w:rsid w:val="007E53E7"/>
    <w:rsid w:val="007E77D4"/>
    <w:rsid w:val="00851200"/>
    <w:rsid w:val="00854C20"/>
    <w:rsid w:val="00857728"/>
    <w:rsid w:val="00860DD8"/>
    <w:rsid w:val="00867691"/>
    <w:rsid w:val="008915F0"/>
    <w:rsid w:val="008A344E"/>
    <w:rsid w:val="008A4D06"/>
    <w:rsid w:val="008A72FD"/>
    <w:rsid w:val="008B5B19"/>
    <w:rsid w:val="008C4BF8"/>
    <w:rsid w:val="008C67D2"/>
    <w:rsid w:val="008C6B7A"/>
    <w:rsid w:val="008D16CE"/>
    <w:rsid w:val="008D51AE"/>
    <w:rsid w:val="008E3D8B"/>
    <w:rsid w:val="008F73E1"/>
    <w:rsid w:val="009078F8"/>
    <w:rsid w:val="00912B6B"/>
    <w:rsid w:val="00923573"/>
    <w:rsid w:val="009406D7"/>
    <w:rsid w:val="00965EFD"/>
    <w:rsid w:val="00965F94"/>
    <w:rsid w:val="00984EDF"/>
    <w:rsid w:val="009A3819"/>
    <w:rsid w:val="009B443A"/>
    <w:rsid w:val="009C2392"/>
    <w:rsid w:val="009C598A"/>
    <w:rsid w:val="009D0D3C"/>
    <w:rsid w:val="009D1573"/>
    <w:rsid w:val="009D67F4"/>
    <w:rsid w:val="009E1FFE"/>
    <w:rsid w:val="009F30FD"/>
    <w:rsid w:val="009F4F70"/>
    <w:rsid w:val="009F5B2C"/>
    <w:rsid w:val="009F7355"/>
    <w:rsid w:val="00A03DCB"/>
    <w:rsid w:val="00A54877"/>
    <w:rsid w:val="00A90408"/>
    <w:rsid w:val="00A96E2B"/>
    <w:rsid w:val="00AB0F2E"/>
    <w:rsid w:val="00AB2F54"/>
    <w:rsid w:val="00AB4D43"/>
    <w:rsid w:val="00AD1332"/>
    <w:rsid w:val="00AD36D0"/>
    <w:rsid w:val="00AE680C"/>
    <w:rsid w:val="00B632F1"/>
    <w:rsid w:val="00BA6098"/>
    <w:rsid w:val="00BB3DA5"/>
    <w:rsid w:val="00BF3C44"/>
    <w:rsid w:val="00BF4D27"/>
    <w:rsid w:val="00C23650"/>
    <w:rsid w:val="00C25289"/>
    <w:rsid w:val="00C31CBA"/>
    <w:rsid w:val="00C51593"/>
    <w:rsid w:val="00C61D13"/>
    <w:rsid w:val="00C70E33"/>
    <w:rsid w:val="00C82051"/>
    <w:rsid w:val="00C861B6"/>
    <w:rsid w:val="00C875D7"/>
    <w:rsid w:val="00C93F57"/>
    <w:rsid w:val="00CA3DA4"/>
    <w:rsid w:val="00CA577C"/>
    <w:rsid w:val="00CB0B97"/>
    <w:rsid w:val="00CB38EF"/>
    <w:rsid w:val="00CB53C0"/>
    <w:rsid w:val="00CE648F"/>
    <w:rsid w:val="00CE7246"/>
    <w:rsid w:val="00CF11E6"/>
    <w:rsid w:val="00CF5A30"/>
    <w:rsid w:val="00CF7BBC"/>
    <w:rsid w:val="00D03E9C"/>
    <w:rsid w:val="00D25EDA"/>
    <w:rsid w:val="00D550A4"/>
    <w:rsid w:val="00D71E94"/>
    <w:rsid w:val="00D948D5"/>
    <w:rsid w:val="00DA5638"/>
    <w:rsid w:val="00DC0681"/>
    <w:rsid w:val="00DC16CD"/>
    <w:rsid w:val="00DC4463"/>
    <w:rsid w:val="00DE4F23"/>
    <w:rsid w:val="00E0128B"/>
    <w:rsid w:val="00E167AC"/>
    <w:rsid w:val="00E20AAE"/>
    <w:rsid w:val="00E22815"/>
    <w:rsid w:val="00E2623F"/>
    <w:rsid w:val="00E31169"/>
    <w:rsid w:val="00E55117"/>
    <w:rsid w:val="00E615C1"/>
    <w:rsid w:val="00E62D9F"/>
    <w:rsid w:val="00E75AD0"/>
    <w:rsid w:val="00E80487"/>
    <w:rsid w:val="00E806DE"/>
    <w:rsid w:val="00E81B74"/>
    <w:rsid w:val="00E81E59"/>
    <w:rsid w:val="00E900AF"/>
    <w:rsid w:val="00E91468"/>
    <w:rsid w:val="00E9601F"/>
    <w:rsid w:val="00EA59A1"/>
    <w:rsid w:val="00EA5C88"/>
    <w:rsid w:val="00EA655D"/>
    <w:rsid w:val="00EC7434"/>
    <w:rsid w:val="00ED579A"/>
    <w:rsid w:val="00EE4E1C"/>
    <w:rsid w:val="00EE7F7D"/>
    <w:rsid w:val="00EF7519"/>
    <w:rsid w:val="00F01137"/>
    <w:rsid w:val="00F05338"/>
    <w:rsid w:val="00F25695"/>
    <w:rsid w:val="00F27EC6"/>
    <w:rsid w:val="00F345EB"/>
    <w:rsid w:val="00F40493"/>
    <w:rsid w:val="00F60C85"/>
    <w:rsid w:val="00F61928"/>
    <w:rsid w:val="00F667FF"/>
    <w:rsid w:val="00F7182A"/>
    <w:rsid w:val="00F72CD6"/>
    <w:rsid w:val="00F80CD4"/>
    <w:rsid w:val="00F844F9"/>
    <w:rsid w:val="00FA236A"/>
    <w:rsid w:val="00FC22CA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A6D2D"/>
  <w15:chartTrackingRefBased/>
  <w15:docId w15:val="{4B4A40B7-4892-4563-800A-84759C6D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B53"/>
    <w:rPr>
      <w:rFonts w:ascii="Arial" w:eastAsia="Times New Roman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4F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7324F8"/>
    <w:rPr>
      <w:rFonts w:ascii="Cambria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7324F8"/>
    <w:pPr>
      <w:tabs>
        <w:tab w:val="center" w:pos="4536"/>
        <w:tab w:val="right" w:pos="9072"/>
      </w:tabs>
    </w:pPr>
    <w:rPr>
      <w:rFonts w:eastAsia="Calibri" w:cs="Times New Roman"/>
      <w:sz w:val="20"/>
      <w:szCs w:val="20"/>
      <w:lang w:val="x-none"/>
    </w:rPr>
  </w:style>
  <w:style w:type="character" w:customStyle="1" w:styleId="NagwekZnak">
    <w:name w:val="Nagłówek Znak"/>
    <w:link w:val="Nagwek"/>
    <w:locked/>
    <w:rsid w:val="007324F8"/>
    <w:rPr>
      <w:rFonts w:ascii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324F8"/>
    <w:pPr>
      <w:suppressAutoHyphens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7324F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324F8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customStyle="1" w:styleId="BodyText21">
    <w:name w:val="Body Text 21"/>
    <w:basedOn w:val="Normalny"/>
    <w:uiPriority w:val="99"/>
    <w:rsid w:val="00484B53"/>
    <w:pPr>
      <w:suppressAutoHyphens/>
      <w:autoSpaceDE w:val="0"/>
      <w:spacing w:line="360" w:lineRule="auto"/>
      <w:jc w:val="both"/>
    </w:pPr>
    <w:rPr>
      <w:rFonts w:ascii="Times New Roman" w:eastAsia="Calibri" w:hAnsi="Times New Roman" w:cs="Calibri"/>
      <w:sz w:val="20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E5511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Calibri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4E1E0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4E1E06"/>
    <w:rPr>
      <w:rFonts w:ascii="Arial" w:eastAsia="Times New Roman" w:hAnsi="Arial" w:cs="Arial"/>
      <w:sz w:val="22"/>
      <w:szCs w:val="22"/>
    </w:rPr>
  </w:style>
  <w:style w:type="character" w:styleId="Numerstrony">
    <w:name w:val="page number"/>
    <w:semiHidden/>
    <w:rsid w:val="004E1E06"/>
  </w:style>
  <w:style w:type="paragraph" w:styleId="Tekstdymka">
    <w:name w:val="Balloon Text"/>
    <w:basedOn w:val="Normalny"/>
    <w:link w:val="TekstdymkaZnak"/>
    <w:semiHidden/>
    <w:rsid w:val="004E1E0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4E1E06"/>
    <w:rPr>
      <w:rFonts w:ascii="Tahoma" w:eastAsia="Times New Roman" w:hAnsi="Tahoma" w:cs="Tahoma"/>
      <w:sz w:val="16"/>
      <w:szCs w:val="16"/>
    </w:rPr>
  </w:style>
  <w:style w:type="paragraph" w:customStyle="1" w:styleId="bodytext220">
    <w:name w:val="bodytext22"/>
    <w:basedOn w:val="Normalny"/>
    <w:rsid w:val="005421B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421B9"/>
    <w:rPr>
      <w:b/>
      <w:bCs/>
    </w:rPr>
  </w:style>
  <w:style w:type="character" w:styleId="Hipercze">
    <w:name w:val="Hyperlink"/>
    <w:uiPriority w:val="99"/>
    <w:semiHidden/>
    <w:unhideWhenUsed/>
    <w:rsid w:val="008C4BF8"/>
    <w:rPr>
      <w:color w:val="0000FF"/>
      <w:u w:val="single"/>
    </w:rPr>
  </w:style>
  <w:style w:type="paragraph" w:styleId="Bezodstpw">
    <w:name w:val="No Spacing"/>
    <w:uiPriority w:val="1"/>
    <w:qFormat/>
    <w:rsid w:val="00AB4D4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B4D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rsid w:val="00AB4D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164"/>
    <w:pPr>
      <w:ind w:left="720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D4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A07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D4A07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A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A07"/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4A457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510E-59F1-410B-83D1-8F0D918E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1777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 umowy)                                                                                                    Załącznik nr 6 do SIWZ</vt:lpstr>
    </vt:vector>
  </TitlesOfParts>
  <Company/>
  <LinksUpToDate>false</LinksUpToDate>
  <CharactersWithSpaces>12417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 umowy)                                                                                                    Załącznik nr 6 do SIWZ</dc:title>
  <dc:subject/>
  <dc:creator>Artur Sarosiek</dc:creator>
  <cp:keywords/>
  <cp:lastModifiedBy>Sebastian Cichy</cp:lastModifiedBy>
  <cp:revision>5</cp:revision>
  <cp:lastPrinted>2016-08-18T06:37:00Z</cp:lastPrinted>
  <dcterms:created xsi:type="dcterms:W3CDTF">2020-06-15T10:46:00Z</dcterms:created>
  <dcterms:modified xsi:type="dcterms:W3CDTF">2020-07-13T09:32:00Z</dcterms:modified>
</cp:coreProperties>
</file>